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2AA5" w14:textId="77777777" w:rsidR="004E53F4" w:rsidRPr="00EA3F5C" w:rsidRDefault="004E53F4" w:rsidP="004E53F4">
      <w:pPr>
        <w:spacing w:after="0" w:line="240" w:lineRule="auto"/>
        <w:jc w:val="center"/>
        <w:rPr>
          <w:rFonts w:ascii="Times New Roman" w:hAnsi="Times New Roman" w:cs="Times New Roman"/>
          <w:b/>
          <w:bCs/>
        </w:rPr>
      </w:pPr>
      <w:r w:rsidRPr="00EA3F5C">
        <w:rPr>
          <w:rFonts w:ascii="Times New Roman" w:hAnsi="Times New Roman" w:cs="Times New Roman"/>
          <w:b/>
          <w:bCs/>
        </w:rPr>
        <w:t xml:space="preserve">AKCINĖS BENDROVĖS LIETUVOS PAŠTO SĄNAUDŲ </w:t>
      </w:r>
    </w:p>
    <w:p w14:paraId="7DF1956A" w14:textId="18FC222B" w:rsidR="00144BFF" w:rsidRPr="00EA3F5C" w:rsidRDefault="004E53F4" w:rsidP="00144BFF">
      <w:pPr>
        <w:spacing w:after="0" w:line="240" w:lineRule="auto"/>
        <w:jc w:val="center"/>
        <w:rPr>
          <w:rFonts w:ascii="Times New Roman" w:hAnsi="Times New Roman" w:cs="Times New Roman"/>
          <w:b/>
          <w:bCs/>
        </w:rPr>
      </w:pPr>
      <w:r w:rsidRPr="00EA3F5C">
        <w:rPr>
          <w:rFonts w:ascii="Times New Roman" w:hAnsi="Times New Roman" w:cs="Times New Roman"/>
          <w:b/>
          <w:bCs/>
        </w:rPr>
        <w:t>APSKAITOS SISTEMOS AUDIT</w:t>
      </w:r>
      <w:r w:rsidR="00D92669" w:rsidRPr="00EA3F5C">
        <w:rPr>
          <w:rFonts w:ascii="Times New Roman" w:hAnsi="Times New Roman" w:cs="Times New Roman"/>
          <w:b/>
          <w:bCs/>
        </w:rPr>
        <w:t>O</w:t>
      </w:r>
      <w:r w:rsidRPr="00EA3F5C">
        <w:rPr>
          <w:rFonts w:ascii="Times New Roman" w:hAnsi="Times New Roman" w:cs="Times New Roman"/>
          <w:b/>
          <w:bCs/>
        </w:rPr>
        <w:t xml:space="preserve"> UŽ </w:t>
      </w:r>
      <w:r w:rsidR="00947DB9" w:rsidRPr="00EA3F5C">
        <w:rPr>
          <w:rFonts w:ascii="Times New Roman" w:hAnsi="Times New Roman" w:cs="Times New Roman"/>
          <w:b/>
          <w:bCs/>
        </w:rPr>
        <w:t>202</w:t>
      </w:r>
      <w:r w:rsidR="006A05B9">
        <w:rPr>
          <w:rFonts w:ascii="Times New Roman" w:hAnsi="Times New Roman" w:cs="Times New Roman"/>
          <w:b/>
          <w:bCs/>
        </w:rPr>
        <w:t>5</w:t>
      </w:r>
      <w:r w:rsidR="00947DB9" w:rsidRPr="00EA3F5C">
        <w:rPr>
          <w:rFonts w:ascii="Times New Roman" w:hAnsi="Times New Roman" w:cs="Times New Roman"/>
          <w:b/>
          <w:bCs/>
        </w:rPr>
        <w:t xml:space="preserve"> </w:t>
      </w:r>
      <w:r w:rsidRPr="00EA3F5C">
        <w:rPr>
          <w:rFonts w:ascii="Times New Roman" w:hAnsi="Times New Roman" w:cs="Times New Roman"/>
          <w:b/>
          <w:bCs/>
        </w:rPr>
        <w:t>M.</w:t>
      </w:r>
      <w:r w:rsidR="00D92669" w:rsidRPr="00EA3F5C">
        <w:rPr>
          <w:rFonts w:ascii="Times New Roman" w:hAnsi="Times New Roman" w:cs="Times New Roman"/>
          <w:b/>
          <w:bCs/>
        </w:rPr>
        <w:t xml:space="preserve"> PASLAUGOS</w:t>
      </w:r>
      <w:r w:rsidR="00144BFF">
        <w:rPr>
          <w:rFonts w:ascii="Times New Roman" w:hAnsi="Times New Roman" w:cs="Times New Roman"/>
          <w:b/>
          <w:bCs/>
        </w:rPr>
        <w:t xml:space="preserve"> </w:t>
      </w:r>
      <w:r w:rsidR="00144BFF" w:rsidRPr="00EA3F5C">
        <w:rPr>
          <w:rFonts w:ascii="Times New Roman" w:hAnsi="Times New Roman" w:cs="Times New Roman"/>
          <w:b/>
          <w:bCs/>
        </w:rPr>
        <w:t xml:space="preserve">TECHNINĖ SPECIFIKACIJA </w:t>
      </w:r>
    </w:p>
    <w:p w14:paraId="6B1F8900" w14:textId="25F01F00" w:rsidR="00474863" w:rsidRPr="00EA3F5C" w:rsidRDefault="00474863" w:rsidP="00744A31">
      <w:pPr>
        <w:spacing w:after="0" w:line="240" w:lineRule="auto"/>
        <w:rPr>
          <w:rFonts w:ascii="Times New Roman" w:hAnsi="Times New Roman" w:cs="Times New Roman"/>
          <w:b/>
          <w:bCs/>
        </w:rPr>
      </w:pPr>
    </w:p>
    <w:p w14:paraId="4E6F823B" w14:textId="6B797DE5" w:rsidR="00800D4B" w:rsidRPr="00EA3F5C" w:rsidRDefault="00144BFF" w:rsidP="00ED426B">
      <w:pPr>
        <w:numPr>
          <w:ilvl w:val="0"/>
          <w:numId w:val="4"/>
        </w:numPr>
        <w:tabs>
          <w:tab w:val="left" w:pos="810"/>
        </w:tabs>
        <w:spacing w:after="0" w:line="240" w:lineRule="auto"/>
        <w:ind w:left="0" w:firstLine="567"/>
        <w:rPr>
          <w:rFonts w:ascii="Times New Roman" w:hAnsi="Times New Roman" w:cs="Times New Roman"/>
        </w:rPr>
      </w:pPr>
      <w:r>
        <w:rPr>
          <w:rFonts w:ascii="Times New Roman" w:hAnsi="Times New Roman" w:cs="Times New Roman"/>
          <w:bCs/>
        </w:rPr>
        <w:t>P</w:t>
      </w:r>
      <w:r w:rsidR="00800D4B" w:rsidRPr="00EA3F5C">
        <w:rPr>
          <w:rFonts w:ascii="Times New Roman" w:hAnsi="Times New Roman" w:cs="Times New Roman"/>
          <w:bCs/>
        </w:rPr>
        <w:t>irkimo</w:t>
      </w:r>
      <w:r w:rsidR="00007B4B" w:rsidRPr="00EA3F5C">
        <w:rPr>
          <w:rFonts w:ascii="Times New Roman" w:hAnsi="Times New Roman" w:cs="Times New Roman"/>
          <w:bCs/>
        </w:rPr>
        <w:t xml:space="preserve"> </w:t>
      </w:r>
      <w:r w:rsidR="00800D4B" w:rsidRPr="00EA3F5C">
        <w:rPr>
          <w:rFonts w:ascii="Times New Roman" w:hAnsi="Times New Roman" w:cs="Times New Roman"/>
          <w:bCs/>
        </w:rPr>
        <w:t xml:space="preserve">objektas </w:t>
      </w:r>
      <w:r w:rsidR="00800D4B" w:rsidRPr="00EA3F5C">
        <w:rPr>
          <w:rFonts w:ascii="Times New Roman" w:hAnsi="Times New Roman" w:cs="Times New Roman"/>
        </w:rPr>
        <w:t xml:space="preserve">– akcinės bendrovės Lietuvos pašto (toliau – Ūkio subjektas) </w:t>
      </w:r>
      <w:r w:rsidR="001762F3" w:rsidRPr="00EA3F5C">
        <w:rPr>
          <w:rFonts w:ascii="Times New Roman" w:hAnsi="Times New Roman" w:cs="Times New Roman"/>
        </w:rPr>
        <w:t>202</w:t>
      </w:r>
      <w:r w:rsidR="006A05B9">
        <w:rPr>
          <w:rFonts w:ascii="Times New Roman" w:hAnsi="Times New Roman" w:cs="Times New Roman"/>
        </w:rPr>
        <w:t>5</w:t>
      </w:r>
      <w:r w:rsidR="001762F3" w:rsidRPr="00EA3F5C">
        <w:rPr>
          <w:rFonts w:ascii="Times New Roman" w:hAnsi="Times New Roman" w:cs="Times New Roman"/>
        </w:rPr>
        <w:t xml:space="preserve"> </w:t>
      </w:r>
      <w:r w:rsidR="00800D4B" w:rsidRPr="00EA3F5C">
        <w:rPr>
          <w:rFonts w:ascii="Times New Roman" w:hAnsi="Times New Roman" w:cs="Times New Roman"/>
        </w:rPr>
        <w:t xml:space="preserve">m. </w:t>
      </w:r>
      <w:r w:rsidR="00800D4B" w:rsidRPr="00EA3F5C">
        <w:rPr>
          <w:rFonts w:ascii="Times New Roman" w:hAnsi="Times New Roman" w:cs="Times New Roman"/>
          <w:bCs/>
        </w:rPr>
        <w:t xml:space="preserve">sąnaudų apskaitos sistemos audito, </w:t>
      </w:r>
      <w:r w:rsidR="00800D4B" w:rsidRPr="00EA3F5C">
        <w:rPr>
          <w:rFonts w:ascii="Times New Roman" w:hAnsi="Times New Roman" w:cs="Times New Roman"/>
        </w:rPr>
        <w:t xml:space="preserve">inicijuoto vadovaujantis Universaliosios pašto paslaugos teikėjo sąnaudų apskaitos taisyklių, patvirtintų Lietuvos Respublikos ryšių reguliavimo tarnybos </w:t>
      </w:r>
      <w:r w:rsidR="00575575">
        <w:rPr>
          <w:rFonts w:ascii="Times New Roman" w:hAnsi="Times New Roman" w:cs="Times New Roman"/>
        </w:rPr>
        <w:t>tarybos</w:t>
      </w:r>
      <w:r w:rsidR="00800D4B" w:rsidRPr="00EA3F5C">
        <w:rPr>
          <w:rFonts w:ascii="Times New Roman" w:hAnsi="Times New Roman" w:cs="Times New Roman"/>
        </w:rPr>
        <w:t xml:space="preserve"> 2005 m. liepos 1 d. </w:t>
      </w:r>
      <w:r w:rsidR="00AE126F">
        <w:rPr>
          <w:rFonts w:ascii="Times New Roman" w:hAnsi="Times New Roman" w:cs="Times New Roman"/>
        </w:rPr>
        <w:t>nutarimu</w:t>
      </w:r>
      <w:r w:rsidR="00AE126F" w:rsidRPr="00EA3F5C">
        <w:rPr>
          <w:rFonts w:ascii="Times New Roman" w:hAnsi="Times New Roman" w:cs="Times New Roman"/>
        </w:rPr>
        <w:t xml:space="preserve"> </w:t>
      </w:r>
      <w:r w:rsidR="00800D4B" w:rsidRPr="00EA3F5C">
        <w:rPr>
          <w:rFonts w:ascii="Times New Roman" w:hAnsi="Times New Roman" w:cs="Times New Roman"/>
        </w:rPr>
        <w:t>Nr</w:t>
      </w:r>
      <w:r w:rsidR="00975497" w:rsidRPr="00EA3F5C">
        <w:rPr>
          <w:rFonts w:ascii="Times New Roman" w:hAnsi="Times New Roman" w:cs="Times New Roman"/>
        </w:rPr>
        <w:t>.</w:t>
      </w:r>
      <w:r w:rsidR="00975497">
        <w:rPr>
          <w:rFonts w:ascii="Times New Roman" w:hAnsi="Times New Roman" w:cs="Times New Roman"/>
        </w:rPr>
        <w:t> </w:t>
      </w:r>
      <w:r w:rsidR="00800D4B" w:rsidRPr="00EA3F5C">
        <w:rPr>
          <w:rFonts w:ascii="Times New Roman" w:hAnsi="Times New Roman" w:cs="Times New Roman"/>
        </w:rPr>
        <w:t>1V-625 „Dėl Universaliosios pašto paslaugos teikėjo sąnaudų apskaitos taisyklių patvirtinimo“, (toliau – Sąnaudų apskaitos taisyklės) 33 punktu,</w:t>
      </w:r>
      <w:r w:rsidR="00800D4B" w:rsidRPr="00EA3F5C">
        <w:rPr>
          <w:rFonts w:ascii="Times New Roman" w:hAnsi="Times New Roman" w:cs="Times New Roman"/>
          <w:bCs/>
        </w:rPr>
        <w:t xml:space="preserve"> (</w:t>
      </w:r>
      <w:r w:rsidR="00800D4B" w:rsidRPr="00EA3F5C">
        <w:rPr>
          <w:rFonts w:ascii="Times New Roman" w:hAnsi="Times New Roman" w:cs="Times New Roman"/>
        </w:rPr>
        <w:t>toliau – auditas) paslauga, kuri perkama siekiant įsitikinti:</w:t>
      </w:r>
    </w:p>
    <w:p w14:paraId="26E3ED39" w14:textId="4A4ADFAB" w:rsidR="00800D4B" w:rsidRPr="00D33109" w:rsidRDefault="00800D4B" w:rsidP="00144BFF">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sidRPr="00D33109">
        <w:rPr>
          <w:rFonts w:ascii="Times New Roman" w:hAnsi="Times New Roman" w:cs="Times New Roman"/>
        </w:rPr>
        <w:t>ar Ūkio subjekt</w:t>
      </w:r>
      <w:r w:rsidR="00D35419" w:rsidRPr="00D33109">
        <w:rPr>
          <w:rFonts w:ascii="Times New Roman" w:hAnsi="Times New Roman" w:cs="Times New Roman"/>
        </w:rPr>
        <w:t>o</w:t>
      </w:r>
      <w:r w:rsidRPr="00D33109">
        <w:rPr>
          <w:rFonts w:ascii="Times New Roman" w:hAnsi="Times New Roman" w:cs="Times New Roman"/>
        </w:rPr>
        <w:t xml:space="preserve"> </w:t>
      </w:r>
      <w:r w:rsidR="00384075" w:rsidRPr="00D33109">
        <w:rPr>
          <w:rFonts w:ascii="Times New Roman" w:hAnsi="Times New Roman" w:cs="Times New Roman"/>
        </w:rPr>
        <w:t>2025 ataskaitini</w:t>
      </w:r>
      <w:r w:rsidR="00D35419" w:rsidRPr="00D33109">
        <w:rPr>
          <w:rFonts w:ascii="Times New Roman" w:hAnsi="Times New Roman" w:cs="Times New Roman"/>
        </w:rPr>
        <w:t>ai</w:t>
      </w:r>
      <w:r w:rsidR="00384075" w:rsidRPr="00D33109">
        <w:rPr>
          <w:rFonts w:ascii="Times New Roman" w:hAnsi="Times New Roman" w:cs="Times New Roman"/>
        </w:rPr>
        <w:t>s met</w:t>
      </w:r>
      <w:r w:rsidR="00D35419" w:rsidRPr="00D33109">
        <w:rPr>
          <w:rFonts w:ascii="Times New Roman" w:hAnsi="Times New Roman" w:cs="Times New Roman"/>
        </w:rPr>
        <w:t>ai</w:t>
      </w:r>
      <w:r w:rsidR="00384075" w:rsidRPr="00D33109">
        <w:rPr>
          <w:rFonts w:ascii="Times New Roman" w:hAnsi="Times New Roman" w:cs="Times New Roman"/>
        </w:rPr>
        <w:t xml:space="preserve">s </w:t>
      </w:r>
      <w:r w:rsidR="00D35419" w:rsidRPr="00D33109">
        <w:rPr>
          <w:rFonts w:ascii="Times New Roman" w:hAnsi="Times New Roman" w:cs="Times New Roman"/>
        </w:rPr>
        <w:t xml:space="preserve">naudota sąnaudų </w:t>
      </w:r>
      <w:r w:rsidR="005061AB" w:rsidRPr="00D33109">
        <w:rPr>
          <w:rFonts w:ascii="Times New Roman" w:hAnsi="Times New Roman" w:cs="Times New Roman"/>
        </w:rPr>
        <w:t>apskaitos sistema, metinė</w:t>
      </w:r>
      <w:r w:rsidRPr="00D33109">
        <w:rPr>
          <w:rFonts w:ascii="Times New Roman" w:hAnsi="Times New Roman" w:cs="Times New Roman"/>
        </w:rPr>
        <w:t xml:space="preserve"> </w:t>
      </w:r>
      <w:r w:rsidR="005061AB" w:rsidRPr="00D33109">
        <w:rPr>
          <w:rFonts w:ascii="Times New Roman" w:hAnsi="Times New Roman" w:cs="Times New Roman"/>
        </w:rPr>
        <w:t xml:space="preserve">ataskaita ir </w:t>
      </w:r>
      <w:r w:rsidR="007712D3" w:rsidRPr="00D33109">
        <w:rPr>
          <w:rFonts w:ascii="Times New Roman" w:hAnsi="Times New Roman" w:cs="Times New Roman"/>
        </w:rPr>
        <w:t>Ūkio subjekto vadovo ar jo įgalioto asmens patvirtint</w:t>
      </w:r>
      <w:r w:rsidR="000009F5" w:rsidRPr="00D33109">
        <w:rPr>
          <w:rFonts w:ascii="Times New Roman" w:hAnsi="Times New Roman" w:cs="Times New Roman"/>
        </w:rPr>
        <w:t>os</w:t>
      </w:r>
      <w:r w:rsidR="007712D3" w:rsidRPr="00D33109">
        <w:rPr>
          <w:rFonts w:ascii="Times New Roman" w:hAnsi="Times New Roman" w:cs="Times New Roman"/>
        </w:rPr>
        <w:t xml:space="preserve"> </w:t>
      </w:r>
      <w:r w:rsidR="00790AF1" w:rsidRPr="00D33109">
        <w:rPr>
          <w:rFonts w:ascii="Times New Roman" w:hAnsi="Times New Roman" w:cs="Times New Roman"/>
        </w:rPr>
        <w:t>sąnaudų apskaitos sistemos laisvos formos aprašas</w:t>
      </w:r>
      <w:r w:rsidR="0092095D" w:rsidRPr="00D33109">
        <w:rPr>
          <w:rFonts w:ascii="Times New Roman" w:hAnsi="Times New Roman" w:cs="Times New Roman"/>
        </w:rPr>
        <w:t xml:space="preserve"> (toliau </w:t>
      </w:r>
      <w:r w:rsidR="000009F5" w:rsidRPr="00D33109">
        <w:rPr>
          <w:rFonts w:ascii="Times New Roman" w:hAnsi="Times New Roman" w:cs="Times New Roman"/>
        </w:rPr>
        <w:t>–</w:t>
      </w:r>
      <w:r w:rsidR="0092095D" w:rsidRPr="00D33109">
        <w:rPr>
          <w:rFonts w:ascii="Times New Roman" w:hAnsi="Times New Roman" w:cs="Times New Roman"/>
        </w:rPr>
        <w:t xml:space="preserve"> </w:t>
      </w:r>
      <w:r w:rsidR="000009F5" w:rsidRPr="00D33109">
        <w:rPr>
          <w:rFonts w:ascii="Times New Roman" w:hAnsi="Times New Roman" w:cs="Times New Roman"/>
        </w:rPr>
        <w:t>Sistemos a</w:t>
      </w:r>
      <w:r w:rsidR="0092095D" w:rsidRPr="00D33109">
        <w:rPr>
          <w:rFonts w:ascii="Times New Roman" w:hAnsi="Times New Roman" w:cs="Times New Roman"/>
        </w:rPr>
        <w:t>prašas)</w:t>
      </w:r>
      <w:r w:rsidR="00790AF1" w:rsidRPr="00D33109">
        <w:rPr>
          <w:rFonts w:ascii="Times New Roman" w:hAnsi="Times New Roman" w:cs="Times New Roman"/>
        </w:rPr>
        <w:t xml:space="preserve"> </w:t>
      </w:r>
      <w:r w:rsidR="0022206A" w:rsidRPr="00D33109">
        <w:rPr>
          <w:rFonts w:ascii="Times New Roman" w:hAnsi="Times New Roman" w:cs="Times New Roman"/>
        </w:rPr>
        <w:t xml:space="preserve">atitinka </w:t>
      </w:r>
      <w:r w:rsidRPr="00D33109">
        <w:rPr>
          <w:rFonts w:ascii="Times New Roman" w:hAnsi="Times New Roman" w:cs="Times New Roman"/>
        </w:rPr>
        <w:t>Sąnaudų apskaitos taisykl</w:t>
      </w:r>
      <w:r w:rsidR="0022206A" w:rsidRPr="00D33109">
        <w:rPr>
          <w:rFonts w:ascii="Times New Roman" w:hAnsi="Times New Roman" w:cs="Times New Roman"/>
        </w:rPr>
        <w:t>ių</w:t>
      </w:r>
      <w:r w:rsidRPr="00D33109">
        <w:rPr>
          <w:rFonts w:ascii="Times New Roman" w:hAnsi="Times New Roman" w:cs="Times New Roman"/>
        </w:rPr>
        <w:t xml:space="preserve"> reikalavimus;</w:t>
      </w:r>
    </w:p>
    <w:p w14:paraId="11106ABE" w14:textId="2B9FFA1F" w:rsidR="00800D4B" w:rsidRDefault="00800D4B" w:rsidP="00144BFF">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sidRPr="00EA3F5C">
        <w:rPr>
          <w:rFonts w:ascii="Times New Roman" w:hAnsi="Times New Roman" w:cs="Times New Roman"/>
        </w:rPr>
        <w:t xml:space="preserve">ar Ūkio subjektas ištaisė nustatytus sąnaudų apskaitos sistemos trūkumus už </w:t>
      </w:r>
      <w:r w:rsidR="001762F3" w:rsidRPr="00EA3F5C">
        <w:rPr>
          <w:rFonts w:ascii="Times New Roman" w:hAnsi="Times New Roman" w:cs="Times New Roman"/>
        </w:rPr>
        <w:t>202</w:t>
      </w:r>
      <w:r w:rsidR="006A05B9">
        <w:rPr>
          <w:rFonts w:ascii="Times New Roman" w:hAnsi="Times New Roman" w:cs="Times New Roman"/>
        </w:rPr>
        <w:t>4</w:t>
      </w:r>
      <w:r w:rsidR="001762F3" w:rsidRPr="00EA3F5C">
        <w:rPr>
          <w:rFonts w:ascii="Times New Roman" w:hAnsi="Times New Roman" w:cs="Times New Roman"/>
        </w:rPr>
        <w:t> </w:t>
      </w:r>
      <w:r w:rsidRPr="00EA3F5C">
        <w:rPr>
          <w:rFonts w:ascii="Times New Roman" w:hAnsi="Times New Roman" w:cs="Times New Roman"/>
        </w:rPr>
        <w:t>ataskaitinius metus;</w:t>
      </w:r>
    </w:p>
    <w:p w14:paraId="071219B3" w14:textId="17CA0C08" w:rsidR="00A74FD0" w:rsidRPr="001127F6" w:rsidRDefault="00A74FD0" w:rsidP="00144BFF">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sidRPr="001127F6">
        <w:rPr>
          <w:rFonts w:ascii="Times New Roman" w:hAnsi="Times New Roman" w:cs="Times New Roman"/>
        </w:rPr>
        <w:t xml:space="preserve">ar Ūkio subjektas </w:t>
      </w:r>
      <w:r w:rsidRPr="00836F0E">
        <w:rPr>
          <w:rFonts w:ascii="Times New Roman" w:hAnsi="Times New Roman" w:cs="Times New Roman"/>
        </w:rPr>
        <w:t>netaiko kryžminio subsidijavimo universaliajai</w:t>
      </w:r>
      <w:r w:rsidRPr="001127F6">
        <w:rPr>
          <w:rFonts w:ascii="Times New Roman" w:hAnsi="Times New Roman" w:cs="Times New Roman"/>
        </w:rPr>
        <w:t xml:space="preserve"> pašto paslaugai (toliau - UPP)  ir periodinių leidinių pristatymo kaimo gyvenamųjų vietovių ir miestų, kurie patenka į retai ir vidutiniškai tankiai apgyvendintas gyvenamąsias vietoves, prenumeratoriams paslaugai (toliau – PLPP)</w:t>
      </w:r>
    </w:p>
    <w:p w14:paraId="339BD19F" w14:textId="6D91A7AE" w:rsidR="00B659DE" w:rsidRPr="001127F6" w:rsidRDefault="00292B28" w:rsidP="001127F6">
      <w:pPr>
        <w:numPr>
          <w:ilvl w:val="1"/>
          <w:numId w:val="6"/>
        </w:numPr>
        <w:tabs>
          <w:tab w:val="left" w:pos="810"/>
          <w:tab w:val="left" w:pos="900"/>
          <w:tab w:val="left" w:pos="990"/>
          <w:tab w:val="left" w:pos="1080"/>
        </w:tabs>
        <w:spacing w:after="0" w:line="240" w:lineRule="auto"/>
        <w:ind w:left="0" w:firstLine="540"/>
        <w:rPr>
          <w:rFonts w:ascii="Times New Roman" w:hAnsi="Times New Roman" w:cs="Times New Roman"/>
        </w:rPr>
      </w:pPr>
      <w:r>
        <w:rPr>
          <w:rFonts w:ascii="Times New Roman" w:hAnsi="Times New Roman" w:cs="Times New Roman"/>
        </w:rPr>
        <w:t xml:space="preserve">ir </w:t>
      </w:r>
      <w:r w:rsidR="00800D4B" w:rsidRPr="00EA3F5C">
        <w:rPr>
          <w:rFonts w:ascii="Times New Roman" w:hAnsi="Times New Roman" w:cs="Times New Roman"/>
        </w:rPr>
        <w:t>įvertinti, ar, vadovaujantis šios techninės specifikacijos 2.1 papunktyje nurodytais teisės aktais, Ūkio subjekto vykdytų veiklų sąnaudos, pajamos, turtas ir įsipareigojimai buvo paskirstyti tinkamai</w:t>
      </w:r>
      <w:r w:rsidR="001127F6">
        <w:rPr>
          <w:rFonts w:ascii="Times New Roman" w:hAnsi="Times New Roman" w:cs="Times New Roman"/>
        </w:rPr>
        <w:t>.</w:t>
      </w:r>
    </w:p>
    <w:p w14:paraId="30E1A93E" w14:textId="4E11E220" w:rsidR="00800D4B" w:rsidRPr="00EA3F5C" w:rsidRDefault="00800D4B" w:rsidP="00342CB4">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EA3F5C">
        <w:rPr>
          <w:rFonts w:ascii="Times New Roman" w:eastAsia="Times New Roman" w:hAnsi="Times New Roman" w:cs="Times New Roman"/>
          <w:color w:val="000000"/>
        </w:rPr>
        <w:t xml:space="preserve">Visus audito rezultatus įforminančius dokumentus (nurodyti šios techninės specifikacijos </w:t>
      </w:r>
      <w:r w:rsidRPr="00D56F31">
        <w:rPr>
          <w:rFonts w:ascii="Times New Roman" w:eastAsia="Times New Roman" w:hAnsi="Times New Roman" w:cs="Times New Roman"/>
          <w:color w:val="000000"/>
        </w:rPr>
        <w:t>8 punkte</w:t>
      </w:r>
      <w:r w:rsidRPr="00EA3F5C">
        <w:rPr>
          <w:rFonts w:ascii="Times New Roman" w:eastAsia="Times New Roman" w:hAnsi="Times New Roman" w:cs="Times New Roman"/>
          <w:color w:val="000000"/>
        </w:rPr>
        <w:t xml:space="preserve">) audito paslaugos teikėjas (toliau – Teikėjas) turi pateikti ne vėliau kaip per 3 mėnesius (šis laikotarpis apima ir konfidencialumo sutarties su Ūkio subjektu pasirašymą) nuo Lietuvos Respublikos ryšių reguliavimo tarnybos (toliau – Perkančioji organizacija) </w:t>
      </w:r>
      <w:r w:rsidRPr="00EA3F5C">
        <w:rPr>
          <w:rFonts w:ascii="Times New Roman" w:eastAsia="Times New Roman" w:hAnsi="Times New Roman" w:cs="Times New Roman"/>
          <w:color w:val="000000"/>
          <w:lang w:eastAsia="lt-LT"/>
        </w:rPr>
        <w:t xml:space="preserve">Ūkio subjekto </w:t>
      </w:r>
      <w:r w:rsidR="008B5231" w:rsidRPr="00EA3F5C">
        <w:rPr>
          <w:rFonts w:ascii="Times New Roman" w:eastAsia="Times New Roman" w:hAnsi="Times New Roman" w:cs="Times New Roman"/>
          <w:color w:val="000000"/>
        </w:rPr>
        <w:t>202</w:t>
      </w:r>
      <w:r w:rsidR="00290D2F">
        <w:rPr>
          <w:rFonts w:ascii="Times New Roman" w:eastAsia="Times New Roman" w:hAnsi="Times New Roman" w:cs="Times New Roman"/>
          <w:color w:val="000000"/>
        </w:rPr>
        <w:t>5</w:t>
      </w:r>
      <w:r w:rsidR="008B5231" w:rsidRPr="00EA3F5C">
        <w:rPr>
          <w:rFonts w:ascii="Times New Roman" w:eastAsia="Times New Roman" w:hAnsi="Times New Roman" w:cs="Times New Roman"/>
          <w:color w:val="000000"/>
        </w:rPr>
        <w:t xml:space="preserve"> </w:t>
      </w:r>
      <w:r w:rsidRPr="00EA3F5C">
        <w:rPr>
          <w:rFonts w:ascii="Times New Roman" w:eastAsia="Times New Roman" w:hAnsi="Times New Roman" w:cs="Times New Roman"/>
          <w:color w:val="000000"/>
        </w:rPr>
        <w:t xml:space="preserve">m. metinės ataskaitos perdavimo Teikėjui (duomenų </w:t>
      </w:r>
      <w:r w:rsidRPr="00EA3F5C">
        <w:rPr>
          <w:rFonts w:ascii="Times New Roman" w:eastAsia="Times New Roman" w:hAnsi="Times New Roman" w:cs="Times New Roman"/>
          <w:color w:val="000000"/>
          <w:lang w:eastAsia="lt-LT"/>
        </w:rPr>
        <w:t xml:space="preserve">perdavimo – priėmimo </w:t>
      </w:r>
      <w:r w:rsidRPr="00EA3F5C">
        <w:rPr>
          <w:rFonts w:ascii="Times New Roman" w:eastAsia="Times New Roman" w:hAnsi="Times New Roman" w:cs="Times New Roman"/>
          <w:color w:val="000000"/>
        </w:rPr>
        <w:t>akto pasirašymo</w:t>
      </w:r>
      <w:r w:rsidR="00DE7D9B" w:rsidRPr="00EA3F5C">
        <w:rPr>
          <w:rFonts w:ascii="Times New Roman" w:eastAsia="Times New Roman" w:hAnsi="Times New Roman" w:cs="Times New Roman"/>
          <w:color w:val="000000"/>
        </w:rPr>
        <w:t>,</w:t>
      </w:r>
      <w:r w:rsidR="00DE7D9B" w:rsidRPr="00EA3F5C">
        <w:rPr>
          <w:rFonts w:ascii="Times New Roman" w:eastAsia="Times New Roman" w:hAnsi="Times New Roman" w:cs="Times New Roman"/>
          <w:color w:val="000000"/>
          <w:lang w:eastAsia="lt-LT"/>
        </w:rPr>
        <w:t xml:space="preserve"> kuris pasirašomas ne vėliau kaip</w:t>
      </w:r>
      <w:r w:rsidR="009D3C37">
        <w:rPr>
          <w:rFonts w:ascii="Times New Roman" w:eastAsia="Times New Roman" w:hAnsi="Times New Roman" w:cs="Times New Roman"/>
          <w:color w:val="000000"/>
          <w:lang w:eastAsia="lt-LT"/>
        </w:rPr>
        <w:t xml:space="preserve"> per</w:t>
      </w:r>
      <w:r w:rsidR="00DE7D9B" w:rsidRPr="00EA3F5C">
        <w:rPr>
          <w:rFonts w:ascii="Times New Roman" w:eastAsia="Times New Roman" w:hAnsi="Times New Roman" w:cs="Times New Roman"/>
          <w:color w:val="000000"/>
          <w:lang w:eastAsia="lt-LT"/>
        </w:rPr>
        <w:t xml:space="preserve"> 5 darbo dienas po audito sutarties sudarymo</w:t>
      </w:r>
      <w:r w:rsidRPr="00EA3F5C">
        <w:rPr>
          <w:rFonts w:ascii="Times New Roman" w:eastAsia="Times New Roman" w:hAnsi="Times New Roman" w:cs="Times New Roman"/>
          <w:color w:val="000000"/>
        </w:rPr>
        <w:t>) dienos. Teikėjas privalo atlikti audito paslaugas ne mažesne apimtimi, nei nurodyta šios techninės specifikacijos 2.2 pa</w:t>
      </w:r>
      <w:r w:rsidRPr="00EA3F5C">
        <w:rPr>
          <w:rFonts w:ascii="Times New Roman" w:eastAsia="Times New Roman" w:hAnsi="Times New Roman" w:cs="Times New Roman"/>
          <w:color w:val="000000"/>
          <w:lang w:eastAsia="lt-LT"/>
        </w:rPr>
        <w:t>punktyje, bei papildomai numatyti ir įvertinti visas, o ne tik nurodytas šios techninės specifikacijos 2.2 papunktyje, užduotis (darbus), reikalingas (reikalingus) tinkamai pasiruošti ir atlikti auditą.</w:t>
      </w:r>
    </w:p>
    <w:p w14:paraId="5C266C70" w14:textId="66AF5532" w:rsidR="00800D4B" w:rsidRPr="00EA3F5C" w:rsidRDefault="00800D4B" w:rsidP="00342CB4">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EA3F5C">
        <w:rPr>
          <w:rFonts w:ascii="Times New Roman" w:eastAsia="Times New Roman" w:hAnsi="Times New Roman" w:cs="Times New Roman"/>
          <w:color w:val="000000"/>
        </w:rPr>
        <w:t xml:space="preserve">Techninėje specifikacijoje naudojamos sąvokos apibrėžtos Lietuvos Respublikos pašto įstatyme, </w:t>
      </w:r>
      <w:r w:rsidR="00570107" w:rsidRPr="00D937B2">
        <w:rPr>
          <w:rFonts w:ascii="Times New Roman" w:eastAsia="Times New Roman" w:hAnsi="Times New Roman" w:cs="Times New Roman"/>
          <w:color w:val="000000"/>
        </w:rPr>
        <w:t xml:space="preserve">Lietuvos Respublikos įmonių ir įmonių grupių atskaitomybės </w:t>
      </w:r>
      <w:r w:rsidRPr="00EA3F5C">
        <w:rPr>
          <w:rFonts w:ascii="Times New Roman" w:eastAsia="Times New Roman" w:hAnsi="Times New Roman" w:cs="Times New Roman"/>
          <w:color w:val="000000"/>
        </w:rPr>
        <w:t xml:space="preserve">įstatyme, </w:t>
      </w:r>
      <w:r w:rsidR="007E53CF" w:rsidRPr="00653213">
        <w:rPr>
          <w:rFonts w:ascii="Times New Roman" w:eastAsia="Times New Roman" w:hAnsi="Times New Roman" w:cs="Times New Roman"/>
          <w:color w:val="000000"/>
        </w:rPr>
        <w:t>Lietuvos Respublikos finansinių ataskaitų audito ir kitų užtikrinimo paslaugų</w:t>
      </w:r>
      <w:r w:rsidR="007E53CF" w:rsidRPr="00653213" w:rsidDel="00653213">
        <w:rPr>
          <w:rFonts w:ascii="Times New Roman" w:eastAsia="Times New Roman" w:hAnsi="Times New Roman" w:cs="Times New Roman"/>
          <w:color w:val="000000"/>
        </w:rPr>
        <w:t xml:space="preserve"> </w:t>
      </w:r>
      <w:r w:rsidRPr="00EA3F5C">
        <w:rPr>
          <w:rFonts w:ascii="Times New Roman" w:eastAsia="Times New Roman" w:hAnsi="Times New Roman" w:cs="Times New Roman"/>
          <w:color w:val="000000"/>
        </w:rPr>
        <w:t xml:space="preserve">įstatyme, </w:t>
      </w:r>
      <w:r w:rsidRPr="00EA3F5C">
        <w:rPr>
          <w:rFonts w:ascii="Times New Roman" w:eastAsia="Times New Roman" w:hAnsi="Times New Roman" w:cs="Times New Roman"/>
          <w:color w:val="000000"/>
          <w:lang w:eastAsia="lt-LT"/>
        </w:rPr>
        <w:t>Sąnaudų apskaitos taisyklėse</w:t>
      </w:r>
      <w:r w:rsidRPr="00EA3F5C">
        <w:rPr>
          <w:rFonts w:ascii="Times New Roman" w:eastAsia="Times New Roman" w:hAnsi="Times New Roman" w:cs="Times New Roman"/>
          <w:color w:val="000000"/>
        </w:rPr>
        <w:t xml:space="preserve"> ir </w:t>
      </w:r>
      <w:r w:rsidR="00495D01" w:rsidRPr="007972D9">
        <w:rPr>
          <w:rFonts w:ascii="Times New Roman" w:eastAsia="Times New Roman" w:hAnsi="Times New Roman" w:cs="Times New Roman"/>
          <w:color w:val="000000"/>
        </w:rPr>
        <w:t>tarptautiniuose finansinės atskaitomybės standartuose</w:t>
      </w:r>
      <w:r w:rsidRPr="00EA3F5C">
        <w:rPr>
          <w:rFonts w:ascii="Times New Roman" w:eastAsia="Times New Roman" w:hAnsi="Times New Roman" w:cs="Times New Roman"/>
          <w:color w:val="000000"/>
        </w:rPr>
        <w:t>.</w:t>
      </w:r>
    </w:p>
    <w:p w14:paraId="2AB76619" w14:textId="6CADE40C" w:rsidR="00800D4B" w:rsidRPr="00E671A4" w:rsidRDefault="00800D4B" w:rsidP="00925F75">
      <w:pPr>
        <w:numPr>
          <w:ilvl w:val="0"/>
          <w:numId w:val="4"/>
        </w:numPr>
        <w:tabs>
          <w:tab w:val="left" w:pos="993"/>
        </w:tabs>
        <w:spacing w:after="0" w:line="240" w:lineRule="auto"/>
        <w:ind w:left="0" w:firstLine="567"/>
        <w:rPr>
          <w:rFonts w:ascii="Times New Roman" w:hAnsi="Times New Roman" w:cs="Times New Roman"/>
          <w:lang w:val="en-US"/>
        </w:rPr>
      </w:pPr>
      <w:bookmarkStart w:id="0" w:name="_Hlk45114238"/>
      <w:r w:rsidRPr="00EA3F5C">
        <w:rPr>
          <w:rFonts w:ascii="Times New Roman" w:hAnsi="Times New Roman" w:cs="Times New Roman"/>
        </w:rPr>
        <w:t xml:space="preserve">Reikalavimai audito paslaugoms. </w:t>
      </w:r>
    </w:p>
    <w:p w14:paraId="58D4A426" w14:textId="77777777"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lang w:val="en-US"/>
        </w:rPr>
        <w:t xml:space="preserve">2.1. </w:t>
      </w:r>
      <w:r w:rsidRPr="00EA3F5C">
        <w:rPr>
          <w:rFonts w:ascii="Times New Roman" w:hAnsi="Times New Roman" w:cs="Times New Roman"/>
        </w:rPr>
        <w:t>Auditas atliekamas vadovaujantis:</w:t>
      </w:r>
    </w:p>
    <w:p w14:paraId="70AA2230" w14:textId="77777777" w:rsidR="00800D4B" w:rsidRPr="00EA3F5C" w:rsidRDefault="00800D4B" w:rsidP="00ED426B">
      <w:pPr>
        <w:numPr>
          <w:ilvl w:val="0"/>
          <w:numId w:val="7"/>
        </w:numPr>
        <w:tabs>
          <w:tab w:val="left" w:pos="99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šia technine specifikacija;</w:t>
      </w:r>
    </w:p>
    <w:p w14:paraId="49EE8A37" w14:textId="300E94CF" w:rsidR="00800D4B" w:rsidRPr="00EA3F5C" w:rsidRDefault="007277BC" w:rsidP="00ED426B">
      <w:pPr>
        <w:numPr>
          <w:ilvl w:val="0"/>
          <w:numId w:val="7"/>
        </w:numPr>
        <w:tabs>
          <w:tab w:val="left" w:pos="990"/>
        </w:tabs>
        <w:spacing w:after="0" w:line="240" w:lineRule="auto"/>
        <w:ind w:left="0" w:firstLine="567"/>
        <w:contextualSpacing/>
        <w:rPr>
          <w:rFonts w:ascii="Times New Roman" w:hAnsi="Times New Roman" w:cs="Times New Roman"/>
        </w:rPr>
      </w:pPr>
      <w:r>
        <w:rPr>
          <w:rFonts w:ascii="Times New Roman" w:eastAsia="Times New Roman" w:hAnsi="Times New Roman" w:cs="Times New Roman"/>
          <w:color w:val="000000"/>
        </w:rPr>
        <w:t>F</w:t>
      </w:r>
      <w:r w:rsidR="00183A83" w:rsidRPr="00653213">
        <w:rPr>
          <w:rFonts w:ascii="Times New Roman" w:eastAsia="Times New Roman" w:hAnsi="Times New Roman" w:cs="Times New Roman"/>
          <w:color w:val="000000"/>
        </w:rPr>
        <w:t>inansinių ataskaitų audito ir kitų užtikrinimo paslaugų</w:t>
      </w:r>
      <w:r w:rsidR="00183A83" w:rsidRPr="00653213" w:rsidDel="00653213">
        <w:rPr>
          <w:rFonts w:ascii="Times New Roman" w:eastAsia="Times New Roman" w:hAnsi="Times New Roman" w:cs="Times New Roman"/>
          <w:color w:val="000000"/>
        </w:rPr>
        <w:t xml:space="preserve"> </w:t>
      </w:r>
      <w:r w:rsidR="00800D4B" w:rsidRPr="00EA3F5C">
        <w:rPr>
          <w:rFonts w:ascii="Times New Roman" w:hAnsi="Times New Roman" w:cs="Times New Roman"/>
        </w:rPr>
        <w:t>įstatymu;</w:t>
      </w:r>
    </w:p>
    <w:p w14:paraId="5F3946B5" w14:textId="0689C572" w:rsidR="00800D4B" w:rsidRPr="00EA3F5C" w:rsidRDefault="00800D4B" w:rsidP="00ED426B">
      <w:pPr>
        <w:numPr>
          <w:ilvl w:val="0"/>
          <w:numId w:val="7"/>
        </w:numPr>
        <w:tabs>
          <w:tab w:val="left" w:pos="720"/>
          <w:tab w:val="left" w:pos="99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 xml:space="preserve">Tarptautinės audito ir </w:t>
      </w:r>
      <w:r w:rsidR="00540755">
        <w:rPr>
          <w:rFonts w:ascii="Times New Roman" w:hAnsi="Times New Roman" w:cs="Times New Roman"/>
        </w:rPr>
        <w:t>užtikrinimo</w:t>
      </w:r>
      <w:r w:rsidRPr="00EA3F5C">
        <w:rPr>
          <w:rFonts w:ascii="Times New Roman" w:hAnsi="Times New Roman" w:cs="Times New Roman"/>
        </w:rPr>
        <w:t xml:space="preserve"> standartų valdybos (angl. </w:t>
      </w:r>
      <w:r w:rsidRPr="00EA3F5C">
        <w:rPr>
          <w:rFonts w:ascii="Times New Roman" w:hAnsi="Times New Roman" w:cs="Times New Roman"/>
          <w:i/>
          <w:iCs/>
        </w:rPr>
        <w:t>International Auditing and Assurance Standards Boards</w:t>
      </w:r>
      <w:r w:rsidRPr="00EA3F5C">
        <w:rPr>
          <w:rFonts w:ascii="Times New Roman" w:hAnsi="Times New Roman" w:cs="Times New Roman"/>
        </w:rPr>
        <w:t xml:space="preserve">) </w:t>
      </w:r>
      <w:r w:rsidRPr="00D14358">
        <w:rPr>
          <w:rFonts w:ascii="Times New Roman" w:hAnsi="Times New Roman" w:cs="Times New Roman"/>
        </w:rPr>
        <w:t xml:space="preserve">patvirtintu </w:t>
      </w:r>
      <w:r w:rsidRPr="00697492">
        <w:rPr>
          <w:rFonts w:ascii="Times New Roman" w:hAnsi="Times New Roman" w:cs="Times New Roman"/>
        </w:rPr>
        <w:t>800</w:t>
      </w:r>
      <w:r w:rsidR="003723DF">
        <w:rPr>
          <w:rFonts w:ascii="Times New Roman" w:hAnsi="Times New Roman" w:cs="Times New Roman"/>
        </w:rPr>
        <w:t xml:space="preserve"> </w:t>
      </w:r>
      <w:r w:rsidRPr="00D14358">
        <w:rPr>
          <w:rFonts w:ascii="Times New Roman" w:hAnsi="Times New Roman" w:cs="Times New Roman"/>
        </w:rPr>
        <w:t>tarptautiniu audito standartu (persvarstytu</w:t>
      </w:r>
      <w:r w:rsidRPr="00EA3F5C">
        <w:rPr>
          <w:rFonts w:ascii="Times New Roman" w:hAnsi="Times New Roman" w:cs="Times New Roman"/>
        </w:rPr>
        <w:t xml:space="preserve">) „Specialūs svarstymai – pagal specialios paskirties tvarką </w:t>
      </w:r>
      <w:r w:rsidR="002A5897">
        <w:rPr>
          <w:rFonts w:ascii="Times New Roman" w:hAnsi="Times New Roman" w:cs="Times New Roman"/>
        </w:rPr>
        <w:t>parengtų</w:t>
      </w:r>
      <w:r w:rsidR="002A5897" w:rsidRPr="00EA3F5C">
        <w:rPr>
          <w:rFonts w:ascii="Times New Roman" w:hAnsi="Times New Roman" w:cs="Times New Roman"/>
        </w:rPr>
        <w:t xml:space="preserve"> </w:t>
      </w:r>
      <w:r w:rsidRPr="00EA3F5C">
        <w:rPr>
          <w:rFonts w:ascii="Times New Roman" w:hAnsi="Times New Roman" w:cs="Times New Roman"/>
        </w:rPr>
        <w:t>finansinių ataskaitų auditas</w:t>
      </w:r>
      <w:r w:rsidR="00697492">
        <w:rPr>
          <w:rFonts w:ascii="Times New Roman" w:hAnsi="Times New Roman" w:cs="Times New Roman"/>
        </w:rPr>
        <w:t xml:space="preserve"> i</w:t>
      </w:r>
      <w:r w:rsidRPr="00EA3F5C">
        <w:rPr>
          <w:rFonts w:ascii="Times New Roman" w:hAnsi="Times New Roman" w:cs="Times New Roman"/>
        </w:rPr>
        <w:t>r kitais taikytinais tarptautiniais audito standartais (toliau – TAS)</w:t>
      </w:r>
      <w:r w:rsidR="009D2A3B">
        <w:rPr>
          <w:rFonts w:ascii="Times New Roman" w:hAnsi="Times New Roman" w:cs="Times New Roman"/>
        </w:rPr>
        <w:t>;</w:t>
      </w:r>
      <w:r w:rsidRPr="00EA3F5C">
        <w:rPr>
          <w:rFonts w:ascii="Times New Roman" w:hAnsi="Times New Roman" w:cs="Times New Roman"/>
        </w:rPr>
        <w:t xml:space="preserve"> </w:t>
      </w:r>
    </w:p>
    <w:p w14:paraId="701872DC" w14:textId="267166DD" w:rsidR="00EA0AD4" w:rsidRDefault="00800D4B" w:rsidP="00ED426B">
      <w:pPr>
        <w:numPr>
          <w:ilvl w:val="0"/>
          <w:numId w:val="7"/>
        </w:numPr>
        <w:tabs>
          <w:tab w:val="left" w:pos="900"/>
          <w:tab w:val="left" w:pos="990"/>
          <w:tab w:val="left" w:pos="1170"/>
          <w:tab w:val="left" w:pos="1260"/>
          <w:tab w:val="left" w:pos="162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Sąnaudų apskaitos taisyklėmis</w:t>
      </w:r>
      <w:r w:rsidR="00E651D5">
        <w:rPr>
          <w:rFonts w:ascii="Times New Roman" w:hAnsi="Times New Roman" w:cs="Times New Roman"/>
        </w:rPr>
        <w:t>;</w:t>
      </w:r>
    </w:p>
    <w:p w14:paraId="335A68B8" w14:textId="04F37167" w:rsidR="00800D4B" w:rsidRPr="00846095" w:rsidRDefault="003111CF" w:rsidP="00ED426B">
      <w:pPr>
        <w:numPr>
          <w:ilvl w:val="0"/>
          <w:numId w:val="7"/>
        </w:numPr>
        <w:tabs>
          <w:tab w:val="left" w:pos="900"/>
        </w:tabs>
        <w:spacing w:after="0" w:line="240" w:lineRule="auto"/>
        <w:ind w:left="0" w:firstLine="567"/>
        <w:contextualSpacing/>
        <w:rPr>
          <w:rFonts w:ascii="Times New Roman" w:hAnsi="Times New Roman" w:cs="Times New Roman"/>
        </w:rPr>
      </w:pPr>
      <w:r w:rsidRPr="00846095">
        <w:rPr>
          <w:rFonts w:ascii="Times New Roman" w:hAnsi="Times New Roman" w:cs="Times New Roman"/>
        </w:rPr>
        <w:t xml:space="preserve">Universaliosios pašto paslaugos nuostolių apskaičiavimo taisyklėmis, patvirtintomis Perkančiosios organizacijos </w:t>
      </w:r>
      <w:r w:rsidR="000D24B7" w:rsidRPr="00EC4B3D">
        <w:rPr>
          <w:rFonts w:ascii="Times New Roman" w:hAnsi="Times New Roman" w:cs="Times New Roman"/>
        </w:rPr>
        <w:t>direktoriaus</w:t>
      </w:r>
      <w:r w:rsidRPr="00EC4B3D">
        <w:rPr>
          <w:rFonts w:ascii="Times New Roman" w:hAnsi="Times New Roman" w:cs="Times New Roman"/>
        </w:rPr>
        <w:t xml:space="preserve"> 2013 m. balandžio 15 d. įsakymu Nr. 1V-608 „Dėl Universaliosios pašto paslaugos nuostolių apskaičiavimo taisyklių patvirtinimo“</w:t>
      </w:r>
      <w:r w:rsidR="00BA075F" w:rsidRPr="00EC4B3D">
        <w:rPr>
          <w:rFonts w:ascii="Times New Roman" w:hAnsi="Times New Roman" w:cs="Times New Roman"/>
        </w:rPr>
        <w:t xml:space="preserve"> (toliau</w:t>
      </w:r>
      <w:r w:rsidR="00BA075F" w:rsidRPr="00846095">
        <w:rPr>
          <w:rFonts w:ascii="Times New Roman" w:hAnsi="Times New Roman" w:cs="Times New Roman"/>
        </w:rPr>
        <w:t xml:space="preserve"> – Nuostolių apskaičiavimo taisyklės)</w:t>
      </w:r>
      <w:r w:rsidR="00800D4B" w:rsidRPr="00846095">
        <w:rPr>
          <w:rFonts w:ascii="Times New Roman" w:hAnsi="Times New Roman" w:cs="Times New Roman"/>
        </w:rPr>
        <w:t>;</w:t>
      </w:r>
    </w:p>
    <w:p w14:paraId="2E7021F4" w14:textId="77777777" w:rsidR="00800D4B" w:rsidRPr="00EA3F5C" w:rsidRDefault="00800D4B" w:rsidP="00ED426B">
      <w:pPr>
        <w:numPr>
          <w:ilvl w:val="0"/>
          <w:numId w:val="7"/>
        </w:numPr>
        <w:tabs>
          <w:tab w:val="left" w:pos="900"/>
        </w:tabs>
        <w:spacing w:after="0" w:line="240" w:lineRule="auto"/>
        <w:ind w:left="0" w:firstLine="567"/>
        <w:contextualSpacing/>
        <w:rPr>
          <w:rFonts w:ascii="Times New Roman" w:hAnsi="Times New Roman" w:cs="Times New Roman"/>
        </w:rPr>
      </w:pPr>
      <w:r w:rsidRPr="00EA3F5C">
        <w:rPr>
          <w:rFonts w:ascii="Times New Roman" w:hAnsi="Times New Roman" w:cs="Times New Roman"/>
        </w:rPr>
        <w:t>kitais teisės aktais.</w:t>
      </w:r>
    </w:p>
    <w:p w14:paraId="1ED34F94" w14:textId="77777777" w:rsidR="00800D4B" w:rsidRPr="00BB5112" w:rsidRDefault="00800D4B" w:rsidP="00342CB4">
      <w:pPr>
        <w:tabs>
          <w:tab w:val="left" w:pos="1418"/>
        </w:tabs>
        <w:spacing w:after="0" w:line="240" w:lineRule="auto"/>
        <w:ind w:firstLine="567"/>
        <w:contextualSpacing/>
        <w:rPr>
          <w:rFonts w:ascii="Times New Roman" w:hAnsi="Times New Roman" w:cs="Times New Roman"/>
          <w:lang w:val="en-US"/>
        </w:rPr>
      </w:pPr>
      <w:r w:rsidRPr="00EA3F5C">
        <w:rPr>
          <w:rFonts w:ascii="Times New Roman" w:hAnsi="Times New Roman" w:cs="Times New Roman"/>
        </w:rPr>
        <w:t>2.2. Audito metu Teikėjas privalo:</w:t>
      </w:r>
    </w:p>
    <w:p w14:paraId="0B6F6853" w14:textId="439A37DD" w:rsidR="00800D4B" w:rsidRPr="00D33109" w:rsidRDefault="00800D4B" w:rsidP="0097495F">
      <w:pPr>
        <w:autoSpaceDN w:val="0"/>
        <w:spacing w:after="0" w:line="240" w:lineRule="auto"/>
        <w:ind w:firstLine="567"/>
        <w:rPr>
          <w:rFonts w:ascii="Times New Roman" w:hAnsi="Times New Roman" w:cs="Times New Roman"/>
        </w:rPr>
      </w:pPr>
      <w:r w:rsidRPr="00EA3F5C">
        <w:rPr>
          <w:rFonts w:ascii="Times New Roman" w:hAnsi="Times New Roman" w:cs="Times New Roman"/>
        </w:rPr>
        <w:t>2.2.1</w:t>
      </w:r>
      <w:r w:rsidRPr="00D53CA4">
        <w:rPr>
          <w:rFonts w:ascii="Times New Roman" w:hAnsi="Times New Roman" w:cs="Times New Roman"/>
        </w:rPr>
        <w:t>. susipažinti</w:t>
      </w:r>
      <w:r w:rsidR="0097495F" w:rsidRPr="00D53CA4">
        <w:rPr>
          <w:rFonts w:ascii="Times New Roman" w:hAnsi="Times New Roman" w:cs="Times New Roman"/>
        </w:rPr>
        <w:t xml:space="preserve"> </w:t>
      </w:r>
      <w:r w:rsidRPr="00D53CA4">
        <w:rPr>
          <w:rFonts w:ascii="Times New Roman" w:hAnsi="Times New Roman" w:cs="Times New Roman"/>
        </w:rPr>
        <w:t>su Ūkio subjekto sąnaudų apskaitos sistema</w:t>
      </w:r>
      <w:r w:rsidR="0092095D" w:rsidRPr="00D53CA4">
        <w:rPr>
          <w:rFonts w:ascii="Times New Roman" w:hAnsi="Times New Roman" w:cs="Times New Roman"/>
        </w:rPr>
        <w:t>,</w:t>
      </w:r>
      <w:r w:rsidR="00073974" w:rsidRPr="00D53CA4">
        <w:rPr>
          <w:rFonts w:ascii="Times New Roman" w:hAnsi="Times New Roman" w:cs="Times New Roman"/>
        </w:rPr>
        <w:t xml:space="preserve"> metine ataskaita</w:t>
      </w:r>
      <w:r w:rsidR="00FB44A8" w:rsidRPr="00D53CA4">
        <w:rPr>
          <w:rFonts w:ascii="Times New Roman" w:hAnsi="Times New Roman" w:cs="Times New Roman"/>
        </w:rPr>
        <w:t xml:space="preserve"> </w:t>
      </w:r>
      <w:r w:rsidRPr="00D53CA4">
        <w:rPr>
          <w:rFonts w:ascii="Times New Roman" w:hAnsi="Times New Roman" w:cs="Times New Roman"/>
        </w:rPr>
        <w:t>bei Sistemos apraš</w:t>
      </w:r>
      <w:r w:rsidR="00FB44A8" w:rsidRPr="00D53CA4">
        <w:rPr>
          <w:rFonts w:ascii="Times New Roman" w:hAnsi="Times New Roman" w:cs="Times New Roman"/>
        </w:rPr>
        <w:t>u</w:t>
      </w:r>
      <w:r w:rsidRPr="00D53CA4">
        <w:rPr>
          <w:rFonts w:ascii="Times New Roman" w:hAnsi="Times New Roman" w:cs="Times New Roman"/>
        </w:rPr>
        <w:t xml:space="preserve"> tam, kad, atsižvelgdamas į 315-ojo TAS</w:t>
      </w:r>
      <w:r w:rsidR="003C3C33" w:rsidRPr="00D53CA4">
        <w:rPr>
          <w:rFonts w:ascii="Times New Roman" w:hAnsi="Times New Roman" w:cs="Times New Roman"/>
        </w:rPr>
        <w:t xml:space="preserve"> (persvarstyto)</w:t>
      </w:r>
      <w:r w:rsidRPr="00D53CA4">
        <w:rPr>
          <w:rFonts w:ascii="Times New Roman" w:hAnsi="Times New Roman" w:cs="Times New Roman"/>
        </w:rPr>
        <w:t xml:space="preserve"> „Reikšmingo iškraipymo rizikos nustatymas ir įvertinimas“, įvertintų reikšmingų iškraipymų riziką ir tinkamai suplanuotų bei atliktų auditą. Nustatydamas reikšmingumą, Teikėjas turi laikytis reikšmingumui nustatyti </w:t>
      </w:r>
      <w:r w:rsidRPr="00D33109">
        <w:rPr>
          <w:rFonts w:ascii="Times New Roman" w:hAnsi="Times New Roman" w:cs="Times New Roman"/>
        </w:rPr>
        <w:t>taikomų TAS reikalavimų bei atsižvelgti į tai, kad audito išvados naudotojas yra Perkančioji organizacija, kuri vadovaujasi metine ataskaita</w:t>
      </w:r>
      <w:r w:rsidR="0055661D" w:rsidRPr="00D33109">
        <w:rPr>
          <w:rFonts w:ascii="Times New Roman" w:hAnsi="Times New Roman" w:cs="Times New Roman"/>
        </w:rPr>
        <w:t>,</w:t>
      </w:r>
      <w:r w:rsidRPr="00D33109">
        <w:rPr>
          <w:rFonts w:ascii="Times New Roman" w:hAnsi="Times New Roman" w:cs="Times New Roman"/>
        </w:rPr>
        <w:t xml:space="preserve"> siek</w:t>
      </w:r>
      <w:r w:rsidR="00B63AC4" w:rsidRPr="00D33109">
        <w:rPr>
          <w:rFonts w:ascii="Times New Roman" w:hAnsi="Times New Roman" w:cs="Times New Roman"/>
        </w:rPr>
        <w:t>dama</w:t>
      </w:r>
      <w:r w:rsidRPr="00D33109">
        <w:rPr>
          <w:rFonts w:ascii="Times New Roman" w:hAnsi="Times New Roman" w:cs="Times New Roman"/>
        </w:rPr>
        <w:t xml:space="preserve"> įsitikinti Ūkio subjekto </w:t>
      </w:r>
      <w:r w:rsidR="00ED51AA" w:rsidRPr="00D33109">
        <w:rPr>
          <w:rFonts w:ascii="Times New Roman" w:hAnsi="Times New Roman" w:cs="Times New Roman"/>
        </w:rPr>
        <w:t xml:space="preserve">PLPP </w:t>
      </w:r>
      <w:r w:rsidRPr="00D33109">
        <w:rPr>
          <w:rFonts w:ascii="Times New Roman" w:hAnsi="Times New Roman" w:cs="Times New Roman"/>
        </w:rPr>
        <w:t xml:space="preserve">ir </w:t>
      </w:r>
      <w:r w:rsidR="00243405" w:rsidRPr="00D33109">
        <w:rPr>
          <w:rFonts w:ascii="Times New Roman" w:hAnsi="Times New Roman" w:cs="Times New Roman"/>
        </w:rPr>
        <w:t xml:space="preserve">UPP </w:t>
      </w:r>
      <w:r w:rsidRPr="00D33109">
        <w:rPr>
          <w:rFonts w:ascii="Times New Roman" w:hAnsi="Times New Roman" w:cs="Times New Roman"/>
        </w:rPr>
        <w:t xml:space="preserve">nuostolių apimties pagrįstumu bei nustatyti sąnaudomis pagrįstus </w:t>
      </w:r>
      <w:r w:rsidR="002903B3" w:rsidRPr="00D33109">
        <w:rPr>
          <w:rFonts w:ascii="Times New Roman" w:hAnsi="Times New Roman" w:cs="Times New Roman"/>
        </w:rPr>
        <w:t xml:space="preserve">UPP </w:t>
      </w:r>
      <w:r w:rsidRPr="00D33109">
        <w:rPr>
          <w:rFonts w:ascii="Times New Roman" w:hAnsi="Times New Roman" w:cs="Times New Roman"/>
        </w:rPr>
        <w:t>didžiausius tarifus;</w:t>
      </w:r>
    </w:p>
    <w:p w14:paraId="4C01E868" w14:textId="77777777" w:rsidR="00800D4B" w:rsidRPr="00D33109" w:rsidRDefault="00800D4B" w:rsidP="00342CB4">
      <w:pPr>
        <w:autoSpaceDN w:val="0"/>
        <w:spacing w:after="0" w:line="240" w:lineRule="auto"/>
        <w:ind w:firstLine="567"/>
        <w:rPr>
          <w:rFonts w:ascii="Times New Roman" w:hAnsi="Times New Roman" w:cs="Times New Roman"/>
        </w:rPr>
      </w:pPr>
      <w:r w:rsidRPr="00D33109">
        <w:rPr>
          <w:rFonts w:ascii="Times New Roman" w:hAnsi="Times New Roman" w:cs="Times New Roman"/>
        </w:rPr>
        <w:t>2.2.2. atlikti:</w:t>
      </w:r>
    </w:p>
    <w:p w14:paraId="003DB6BA" w14:textId="77777777" w:rsidR="00800D4B" w:rsidRPr="00EA3F5C" w:rsidRDefault="00800D4B" w:rsidP="00342CB4">
      <w:pPr>
        <w:autoSpaceDN w:val="0"/>
        <w:spacing w:after="0" w:line="240" w:lineRule="auto"/>
        <w:ind w:firstLine="567"/>
        <w:rPr>
          <w:rFonts w:ascii="Times New Roman" w:eastAsiaTheme="minorHAnsi" w:hAnsi="Times New Roman" w:cs="Times New Roman"/>
        </w:rPr>
      </w:pPr>
      <w:r w:rsidRPr="00EF4B95">
        <w:rPr>
          <w:rFonts w:ascii="Times New Roman" w:hAnsi="Times New Roman" w:cs="Times New Roman"/>
        </w:rPr>
        <w:t>2.2.2.1.</w:t>
      </w:r>
      <w:r w:rsidRPr="00EA3F5C">
        <w:rPr>
          <w:rFonts w:ascii="Times New Roman" w:hAnsi="Times New Roman" w:cs="Times New Roman"/>
        </w:rPr>
        <w:t xml:space="preserve"> </w:t>
      </w:r>
      <w:r w:rsidRPr="00EA3F5C">
        <w:rPr>
          <w:rFonts w:ascii="Times New Roman" w:eastAsiaTheme="minorHAnsi" w:hAnsi="Times New Roman" w:cs="Times New Roman"/>
        </w:rPr>
        <w:t>Ūkio subjekto pajamų, sąnaudų, turto ir įsipareigojimų perkėlimo iš patikrintos auditoriaus finansinės atskaitomybės, įskaitant didžiosios knygos sąskaitų, iš kurių formuojami Ūkio subjekto finansinės atskaitomybės dokumentai, į sąnaudų apskaitos sistemą pilnumo bei teisingumo patikrinimą;</w:t>
      </w:r>
    </w:p>
    <w:p w14:paraId="062E2508" w14:textId="222D5FA3" w:rsidR="00800D4B" w:rsidRDefault="00800D4B" w:rsidP="00342CB4">
      <w:pPr>
        <w:autoSpaceDN w:val="0"/>
        <w:spacing w:after="0" w:line="240" w:lineRule="auto"/>
        <w:ind w:firstLine="567"/>
        <w:rPr>
          <w:rFonts w:ascii="Times New Roman" w:eastAsiaTheme="minorHAnsi" w:hAnsi="Times New Roman" w:cs="Times New Roman"/>
        </w:rPr>
      </w:pPr>
      <w:r w:rsidRPr="0092735F">
        <w:rPr>
          <w:rFonts w:ascii="Times New Roman" w:eastAsiaTheme="minorHAnsi" w:hAnsi="Times New Roman" w:cs="Times New Roman"/>
        </w:rPr>
        <w:t>2.2.2.</w:t>
      </w:r>
      <w:r w:rsidR="00CB3429">
        <w:rPr>
          <w:rFonts w:ascii="Times New Roman" w:eastAsiaTheme="minorHAnsi" w:hAnsi="Times New Roman" w:cs="Times New Roman"/>
        </w:rPr>
        <w:t>2</w:t>
      </w:r>
      <w:r w:rsidRPr="0092735F">
        <w:rPr>
          <w:rFonts w:ascii="Times New Roman" w:eastAsiaTheme="minorHAnsi" w:hAnsi="Times New Roman" w:cs="Times New Roman"/>
        </w:rPr>
        <w:t>.</w:t>
      </w:r>
      <w:r w:rsidRPr="00EA3F5C">
        <w:rPr>
          <w:rFonts w:ascii="Times New Roman" w:eastAsiaTheme="minorHAnsi" w:hAnsi="Times New Roman" w:cs="Times New Roman"/>
        </w:rPr>
        <w:t xml:space="preserve"> patikrinimą, ar bendri suminiai finansiniai duomenys matematiškai sutampa</w:t>
      </w:r>
      <w:r w:rsidR="001F6979">
        <w:rPr>
          <w:rFonts w:ascii="Times New Roman" w:eastAsiaTheme="minorHAnsi" w:hAnsi="Times New Roman" w:cs="Times New Roman"/>
        </w:rPr>
        <w:t xml:space="preserve"> </w:t>
      </w:r>
      <w:r w:rsidR="003E38E3" w:rsidRPr="001F6979">
        <w:rPr>
          <w:rFonts w:ascii="Times New Roman" w:eastAsiaTheme="minorHAnsi" w:hAnsi="Times New Roman" w:cs="Times New Roman"/>
        </w:rPr>
        <w:t>skirtinguose</w:t>
      </w:r>
      <w:r w:rsidRPr="00EA3F5C">
        <w:rPr>
          <w:rFonts w:ascii="Times New Roman" w:eastAsiaTheme="minorHAnsi" w:hAnsi="Times New Roman" w:cs="Times New Roman"/>
        </w:rPr>
        <w:t xml:space="preserve"> metin</w:t>
      </w:r>
      <w:r w:rsidR="00A22EA0">
        <w:rPr>
          <w:rFonts w:ascii="Times New Roman" w:eastAsiaTheme="minorHAnsi" w:hAnsi="Times New Roman" w:cs="Times New Roman"/>
        </w:rPr>
        <w:t>ės</w:t>
      </w:r>
      <w:r w:rsidRPr="00EA3F5C">
        <w:rPr>
          <w:rFonts w:ascii="Times New Roman" w:eastAsiaTheme="minorHAnsi" w:hAnsi="Times New Roman" w:cs="Times New Roman"/>
        </w:rPr>
        <w:t xml:space="preserve"> ataskait</w:t>
      </w:r>
      <w:r w:rsidR="00A22EA0">
        <w:rPr>
          <w:rFonts w:ascii="Times New Roman" w:eastAsiaTheme="minorHAnsi" w:hAnsi="Times New Roman" w:cs="Times New Roman"/>
        </w:rPr>
        <w:t>os</w:t>
      </w:r>
      <w:r w:rsidRPr="00EA3F5C">
        <w:rPr>
          <w:rFonts w:ascii="Times New Roman" w:eastAsiaTheme="minorHAnsi" w:hAnsi="Times New Roman" w:cs="Times New Roman"/>
        </w:rPr>
        <w:t xml:space="preserve"> </w:t>
      </w:r>
      <w:r w:rsidR="00476FC1">
        <w:rPr>
          <w:rFonts w:ascii="Times New Roman" w:eastAsiaTheme="minorHAnsi" w:hAnsi="Times New Roman" w:cs="Times New Roman"/>
        </w:rPr>
        <w:t>pried</w:t>
      </w:r>
      <w:r w:rsidR="00A22EA0">
        <w:rPr>
          <w:rFonts w:ascii="Times New Roman" w:eastAsiaTheme="minorHAnsi" w:hAnsi="Times New Roman" w:cs="Times New Roman"/>
        </w:rPr>
        <w:t>uose</w:t>
      </w:r>
      <w:r w:rsidRPr="00EA3F5C">
        <w:rPr>
          <w:rFonts w:ascii="Times New Roman" w:eastAsiaTheme="minorHAnsi" w:hAnsi="Times New Roman" w:cs="Times New Roman"/>
        </w:rPr>
        <w:t>;</w:t>
      </w:r>
    </w:p>
    <w:p w14:paraId="7F64020C" w14:textId="3744EBD0" w:rsidR="00022FCA" w:rsidRDefault="0026081A" w:rsidP="00052FA2">
      <w:pPr>
        <w:spacing w:after="0" w:line="240" w:lineRule="auto"/>
        <w:ind w:firstLine="540"/>
        <w:rPr>
          <w:rFonts w:ascii="Times New Roman" w:hAnsi="Times New Roman" w:cs="Times New Roman"/>
        </w:rPr>
      </w:pPr>
      <w:r w:rsidRPr="00131511">
        <w:rPr>
          <w:rFonts w:ascii="Times New Roman" w:hAnsi="Times New Roman" w:cs="Times New Roman"/>
        </w:rPr>
        <w:lastRenderedPageBreak/>
        <w:t>2.2.</w:t>
      </w:r>
      <w:r w:rsidR="00CB3429" w:rsidRPr="00131511">
        <w:rPr>
          <w:rFonts w:ascii="Times New Roman" w:hAnsi="Times New Roman" w:cs="Times New Roman"/>
        </w:rPr>
        <w:t>2</w:t>
      </w:r>
      <w:r w:rsidRPr="00131511">
        <w:rPr>
          <w:rFonts w:ascii="Times New Roman" w:hAnsi="Times New Roman" w:cs="Times New Roman"/>
        </w:rPr>
        <w:t>.</w:t>
      </w:r>
      <w:r w:rsidR="00CB3429" w:rsidRPr="00131511">
        <w:rPr>
          <w:rFonts w:ascii="Times New Roman" w:hAnsi="Times New Roman" w:cs="Times New Roman"/>
        </w:rPr>
        <w:t>3</w:t>
      </w:r>
      <w:r w:rsidR="00B24FE3" w:rsidRPr="00C942D4">
        <w:rPr>
          <w:rFonts w:ascii="Times New Roman" w:hAnsi="Times New Roman" w:cs="Times New Roman"/>
        </w:rPr>
        <w:t>.</w:t>
      </w:r>
      <w:r w:rsidRPr="00C942D4">
        <w:rPr>
          <w:rFonts w:ascii="Times New Roman" w:hAnsi="Times New Roman" w:cs="Times New Roman"/>
        </w:rPr>
        <w:t xml:space="preserve"> </w:t>
      </w:r>
      <w:r w:rsidR="004527EA" w:rsidRPr="004527EA">
        <w:rPr>
          <w:rFonts w:ascii="Times New Roman" w:eastAsiaTheme="minorHAnsi" w:hAnsi="Times New Roman" w:cs="Times New Roman"/>
        </w:rPr>
        <w:t xml:space="preserve">Patikrinimą, ar Ūkio subjektas, vadovaudamasis </w:t>
      </w:r>
      <w:r w:rsidR="00BF29A1" w:rsidRPr="00BF29A1">
        <w:rPr>
          <w:rFonts w:ascii="Times New Roman" w:eastAsiaTheme="minorHAnsi" w:hAnsi="Times New Roman" w:cs="Times New Roman"/>
        </w:rPr>
        <w:t xml:space="preserve">Sąnaudų apskaitos taisyklėse nurodytais </w:t>
      </w:r>
      <w:r w:rsidR="00BF29A1">
        <w:rPr>
          <w:rFonts w:ascii="Times New Roman" w:eastAsiaTheme="minorHAnsi" w:hAnsi="Times New Roman" w:cs="Times New Roman"/>
        </w:rPr>
        <w:t xml:space="preserve">apskaitos tvarkymo </w:t>
      </w:r>
      <w:r w:rsidR="00BF29A1" w:rsidRPr="00BF29A1">
        <w:rPr>
          <w:rFonts w:ascii="Times New Roman" w:eastAsiaTheme="minorHAnsi" w:hAnsi="Times New Roman" w:cs="Times New Roman"/>
        </w:rPr>
        <w:t>principais</w:t>
      </w:r>
      <w:r w:rsidR="004527EA" w:rsidRPr="004527EA">
        <w:rPr>
          <w:rFonts w:ascii="Times New Roman" w:eastAsiaTheme="minorHAnsi" w:hAnsi="Times New Roman" w:cs="Times New Roman"/>
        </w:rPr>
        <w:t>, tinkamai priskiria pajamas, sąnaudas, turtą ir įsipareigojimus analogiškoms reguliuojamoms ir nereguliuojamoms paslaugoms. Teikėjas, atlikdamas šį patikrinimą, turi atrinkti tris kiekybiškai reikšmingiausias tarpusavyje palyginamas UPP/PLPP ir analogiškas komercines paslaugas bei įvertinti galimas pelningumo</w:t>
      </w:r>
      <w:r w:rsidR="00BF29A1">
        <w:rPr>
          <w:rFonts w:ascii="Times New Roman" w:eastAsiaTheme="minorHAnsi" w:hAnsi="Times New Roman" w:cs="Times New Roman"/>
        </w:rPr>
        <w:t>/</w:t>
      </w:r>
      <w:r w:rsidR="004527EA" w:rsidRPr="004527EA">
        <w:rPr>
          <w:rFonts w:ascii="Times New Roman" w:eastAsiaTheme="minorHAnsi" w:hAnsi="Times New Roman" w:cs="Times New Roman"/>
        </w:rPr>
        <w:t xml:space="preserve">nuostolingumo disproporcijų priežastis. Taip pat privaloma nustatyti galutinių sąnaudų sudėtį </w:t>
      </w:r>
      <w:r w:rsidR="00BF29A1" w:rsidRPr="00BF29A1">
        <w:rPr>
          <w:rFonts w:ascii="Times New Roman" w:eastAsiaTheme="minorHAnsi" w:hAnsi="Times New Roman" w:cs="Times New Roman"/>
        </w:rPr>
        <w:t xml:space="preserve">atrinktų </w:t>
      </w:r>
      <w:r w:rsidR="004527EA" w:rsidRPr="004527EA">
        <w:rPr>
          <w:rFonts w:ascii="Times New Roman" w:eastAsiaTheme="minorHAnsi" w:hAnsi="Times New Roman" w:cs="Times New Roman"/>
        </w:rPr>
        <w:t>paslaug</w:t>
      </w:r>
      <w:r w:rsidR="00BF29A1">
        <w:rPr>
          <w:rFonts w:ascii="Times New Roman" w:eastAsiaTheme="minorHAnsi" w:hAnsi="Times New Roman" w:cs="Times New Roman"/>
        </w:rPr>
        <w:t>ų</w:t>
      </w:r>
      <w:r w:rsidR="004527EA" w:rsidRPr="004527EA">
        <w:rPr>
          <w:rFonts w:ascii="Times New Roman" w:eastAsiaTheme="minorHAnsi" w:hAnsi="Times New Roman" w:cs="Times New Roman"/>
        </w:rPr>
        <w:t xml:space="preserve"> vienetui, detaliai išskaidant sąnaudų struktūrą, ir pateikti pelningumo</w:t>
      </w:r>
      <w:r w:rsidR="00BF29A1">
        <w:rPr>
          <w:rFonts w:ascii="Times New Roman" w:eastAsiaTheme="minorHAnsi" w:hAnsi="Times New Roman" w:cs="Times New Roman"/>
        </w:rPr>
        <w:t>/</w:t>
      </w:r>
      <w:r w:rsidR="00BF29A1" w:rsidRPr="004527EA">
        <w:rPr>
          <w:rFonts w:ascii="Times New Roman" w:eastAsiaTheme="minorHAnsi" w:hAnsi="Times New Roman" w:cs="Times New Roman"/>
        </w:rPr>
        <w:t>nuostolingumo</w:t>
      </w:r>
      <w:r w:rsidR="004527EA" w:rsidRPr="004527EA">
        <w:rPr>
          <w:rFonts w:ascii="Times New Roman" w:eastAsiaTheme="minorHAnsi" w:hAnsi="Times New Roman" w:cs="Times New Roman"/>
        </w:rPr>
        <w:t xml:space="preserve"> analizę.</w:t>
      </w:r>
      <w:r w:rsidR="004527EA">
        <w:rPr>
          <w:rFonts w:ascii="Times New Roman" w:eastAsiaTheme="minorHAnsi" w:hAnsi="Times New Roman" w:cs="Times New Roman"/>
        </w:rPr>
        <w:t xml:space="preserve"> </w:t>
      </w:r>
    </w:p>
    <w:p w14:paraId="4EAF7CDE" w14:textId="79BFE363" w:rsidR="00680A32" w:rsidRPr="00EA3F5C" w:rsidRDefault="00680A32" w:rsidP="00052FA2">
      <w:pPr>
        <w:autoSpaceDN w:val="0"/>
        <w:spacing w:after="0" w:line="240" w:lineRule="auto"/>
        <w:ind w:firstLine="567"/>
        <w:rPr>
          <w:rFonts w:ascii="Times New Roman" w:hAnsi="Times New Roman" w:cs="Times New Roman"/>
        </w:rPr>
      </w:pPr>
      <w:r w:rsidRPr="00EF4B95">
        <w:rPr>
          <w:rFonts w:ascii="Times New Roman" w:hAnsi="Times New Roman" w:cs="Times New Roman"/>
        </w:rPr>
        <w:t>2.2.2.4</w:t>
      </w:r>
      <w:r w:rsidR="00B24FE3" w:rsidRPr="00EF4B95">
        <w:rPr>
          <w:rFonts w:ascii="Times New Roman" w:hAnsi="Times New Roman" w:cs="Times New Roman"/>
        </w:rPr>
        <w:t>. patikrinimą,</w:t>
      </w:r>
      <w:r w:rsidR="00B24FE3" w:rsidRPr="00EF4B95">
        <w:rPr>
          <w:rFonts w:ascii="Times New Roman" w:hAnsi="Times New Roman" w:cs="Times New Roman"/>
          <w:color w:val="000000"/>
        </w:rPr>
        <w:t xml:space="preserve"> ar Ūkio subjekto audituojamu laikotarpiu naudotoje sąnaudų apskaitos sistemoje kiekvienos mažmeninės paslaugos (tiek reguliuojamos, tiek nereguliuojamos) pajamos ir sąnaudos yra paskirstytos pagal geografines vietoves ir naudotojus, kaip tai nurodyta Nuostolių apskaičiavimo taisyklių 6-7 punktuose; taip pat patikrinimą, ar Ūkio</w:t>
      </w:r>
      <w:r w:rsidR="00B24FE3" w:rsidRPr="00846095">
        <w:rPr>
          <w:rFonts w:ascii="Times New Roman" w:hAnsi="Times New Roman" w:cs="Times New Roman"/>
          <w:color w:val="000000"/>
        </w:rPr>
        <w:t xml:space="preserve"> subjektas audituojamu laikotarpiu geografinių vietovių sąnaudas jose teikiamoms galutinėms paslaugoms prisk</w:t>
      </w:r>
      <w:r w:rsidR="00B24FE3">
        <w:rPr>
          <w:rFonts w:ascii="Times New Roman" w:hAnsi="Times New Roman" w:cs="Times New Roman"/>
          <w:color w:val="000000"/>
        </w:rPr>
        <w:t xml:space="preserve">yrė </w:t>
      </w:r>
      <w:r w:rsidR="00B24FE3" w:rsidRPr="00846095">
        <w:rPr>
          <w:rFonts w:ascii="Times New Roman" w:hAnsi="Times New Roman" w:cs="Times New Roman"/>
          <w:color w:val="000000"/>
        </w:rPr>
        <w:t>/</w:t>
      </w:r>
      <w:r w:rsidR="00B24FE3">
        <w:rPr>
          <w:rFonts w:ascii="Times New Roman" w:hAnsi="Times New Roman" w:cs="Times New Roman"/>
          <w:color w:val="000000"/>
        </w:rPr>
        <w:t xml:space="preserve"> </w:t>
      </w:r>
      <w:r w:rsidR="00B24FE3" w:rsidRPr="00846095">
        <w:rPr>
          <w:rFonts w:ascii="Times New Roman" w:hAnsi="Times New Roman" w:cs="Times New Roman"/>
          <w:color w:val="000000"/>
        </w:rPr>
        <w:t>paskirst</w:t>
      </w:r>
      <w:r w:rsidR="00B24FE3">
        <w:rPr>
          <w:rFonts w:ascii="Times New Roman" w:hAnsi="Times New Roman" w:cs="Times New Roman"/>
          <w:color w:val="000000"/>
        </w:rPr>
        <w:t>ė</w:t>
      </w:r>
      <w:r w:rsidR="00B24FE3" w:rsidRPr="00846095">
        <w:rPr>
          <w:rFonts w:ascii="Times New Roman" w:hAnsi="Times New Roman" w:cs="Times New Roman"/>
          <w:color w:val="000000"/>
        </w:rPr>
        <w:t xml:space="preserve"> vadovaudamasis Nuostolių apskaičiavimo taisyklių 7 punkte ir Sąnaudų apskaitos taisyklių 16 punkto </w:t>
      </w:r>
      <w:r w:rsidR="00B24FE3">
        <w:rPr>
          <w:rFonts w:ascii="Times New Roman" w:hAnsi="Times New Roman" w:cs="Times New Roman"/>
          <w:color w:val="000000"/>
        </w:rPr>
        <w:t xml:space="preserve">nurodytais </w:t>
      </w:r>
      <w:r w:rsidR="00B24FE3" w:rsidRPr="00846095">
        <w:rPr>
          <w:rFonts w:ascii="Times New Roman" w:hAnsi="Times New Roman" w:cs="Times New Roman"/>
          <w:color w:val="000000"/>
        </w:rPr>
        <w:t>reikalavimais, ar geografinėse vietovėse teikiamoms galutinėms paslaugoms Ūkio subjektas audituojamu laikotarpiu sąnaudas ir pajamas skirstė analogišk</w:t>
      </w:r>
      <w:r w:rsidR="00B24FE3">
        <w:rPr>
          <w:rFonts w:ascii="Times New Roman" w:hAnsi="Times New Roman" w:cs="Times New Roman"/>
          <w:color w:val="000000"/>
        </w:rPr>
        <w:t>ais</w:t>
      </w:r>
      <w:r w:rsidR="00B24FE3" w:rsidRPr="00846095">
        <w:rPr>
          <w:rFonts w:ascii="Times New Roman" w:hAnsi="Times New Roman" w:cs="Times New Roman"/>
          <w:color w:val="000000"/>
        </w:rPr>
        <w:t xml:space="preserve"> principais</w:t>
      </w:r>
      <w:r w:rsidR="00B24FE3">
        <w:rPr>
          <w:rFonts w:ascii="Times New Roman" w:hAnsi="Times New Roman" w:cs="Times New Roman"/>
          <w:color w:val="000000"/>
        </w:rPr>
        <w:t>,</w:t>
      </w:r>
      <w:r w:rsidR="00B24FE3" w:rsidRPr="00846095">
        <w:rPr>
          <w:rFonts w:ascii="Times New Roman" w:hAnsi="Times New Roman" w:cs="Times New Roman"/>
          <w:color w:val="000000"/>
        </w:rPr>
        <w:t xml:space="preserve"> kaip jos buvo skirstomos galutinėms paslaugoms sudarant audituojamo laikotarpio metinę ataskaitą; pateikti detal</w:t>
      </w:r>
      <w:r w:rsidR="00B24FE3">
        <w:rPr>
          <w:rFonts w:ascii="Times New Roman" w:hAnsi="Times New Roman" w:cs="Times New Roman"/>
          <w:color w:val="000000"/>
        </w:rPr>
        <w:t>ų</w:t>
      </w:r>
      <w:r w:rsidR="00B24FE3" w:rsidRPr="00846095">
        <w:rPr>
          <w:rFonts w:ascii="Times New Roman" w:hAnsi="Times New Roman" w:cs="Times New Roman"/>
          <w:color w:val="000000"/>
        </w:rPr>
        <w:t xml:space="preserve"> tokio </w:t>
      </w:r>
      <w:r w:rsidR="00B24FE3">
        <w:rPr>
          <w:rFonts w:ascii="Times New Roman" w:hAnsi="Times New Roman" w:cs="Times New Roman"/>
          <w:color w:val="000000"/>
        </w:rPr>
        <w:t>patikrinimo</w:t>
      </w:r>
      <w:r w:rsidR="00B24FE3" w:rsidRPr="00846095">
        <w:rPr>
          <w:rFonts w:ascii="Times New Roman" w:hAnsi="Times New Roman" w:cs="Times New Roman"/>
          <w:color w:val="000000"/>
        </w:rPr>
        <w:t xml:space="preserve"> </w:t>
      </w:r>
      <w:r w:rsidR="00B24FE3">
        <w:rPr>
          <w:rFonts w:ascii="Times New Roman" w:hAnsi="Times New Roman" w:cs="Times New Roman"/>
          <w:color w:val="000000"/>
        </w:rPr>
        <w:t>aprašymą</w:t>
      </w:r>
      <w:r w:rsidR="0000114D">
        <w:rPr>
          <w:rFonts w:ascii="Times New Roman" w:hAnsi="Times New Roman" w:cs="Times New Roman"/>
          <w:color w:val="000000"/>
        </w:rPr>
        <w:t>;</w:t>
      </w:r>
    </w:p>
    <w:p w14:paraId="250FBA38" w14:textId="35793944" w:rsidR="00800D4B" w:rsidRPr="00FB614F" w:rsidRDefault="00800D4B" w:rsidP="00DB56E7">
      <w:pPr>
        <w:tabs>
          <w:tab w:val="left" w:pos="1276"/>
          <w:tab w:val="left" w:pos="1418"/>
        </w:tabs>
        <w:autoSpaceDN w:val="0"/>
        <w:spacing w:after="0" w:line="240" w:lineRule="auto"/>
        <w:ind w:firstLine="567"/>
        <w:rPr>
          <w:rFonts w:ascii="Times New Roman" w:eastAsiaTheme="minorHAnsi" w:hAnsi="Times New Roman" w:cs="Times New Roman"/>
        </w:rPr>
      </w:pPr>
      <w:r w:rsidRPr="00FB614F">
        <w:rPr>
          <w:rFonts w:ascii="Times New Roman" w:eastAsiaTheme="minorHAnsi" w:hAnsi="Times New Roman" w:cs="Times New Roman"/>
        </w:rPr>
        <w:t>2.2.2.</w:t>
      </w:r>
      <w:r w:rsidR="0000114D">
        <w:rPr>
          <w:rFonts w:ascii="Times New Roman" w:eastAsiaTheme="minorHAnsi" w:hAnsi="Times New Roman" w:cs="Times New Roman"/>
        </w:rPr>
        <w:t>5</w:t>
      </w:r>
      <w:r w:rsidRPr="00FB614F">
        <w:rPr>
          <w:rFonts w:ascii="Times New Roman" w:eastAsiaTheme="minorHAnsi" w:hAnsi="Times New Roman" w:cs="Times New Roman"/>
        </w:rPr>
        <w:t>. kitus auditui būtinus darbus ir procedūras, reikalingus šios techninės specifikacijos 8 punkte nurodytų dokumentų parengimui ir pateikimui;</w:t>
      </w:r>
    </w:p>
    <w:p w14:paraId="6767CFE2" w14:textId="6E52F82A" w:rsidR="00800D4B" w:rsidRPr="00EF4B95" w:rsidRDefault="00800D4B" w:rsidP="00342CB4">
      <w:pPr>
        <w:tabs>
          <w:tab w:val="left" w:pos="1418"/>
        </w:tabs>
        <w:spacing w:after="0" w:line="240" w:lineRule="auto"/>
        <w:ind w:firstLine="567"/>
        <w:contextualSpacing/>
        <w:rPr>
          <w:rFonts w:ascii="Times New Roman" w:hAnsi="Times New Roman" w:cs="Times New Roman"/>
        </w:rPr>
      </w:pPr>
      <w:r w:rsidRPr="009D3C37">
        <w:rPr>
          <w:rFonts w:ascii="Times New Roman" w:hAnsi="Times New Roman" w:cs="Times New Roman"/>
        </w:rPr>
        <w:t xml:space="preserve">2.2.3. </w:t>
      </w:r>
      <w:r w:rsidRPr="00EF4B95">
        <w:rPr>
          <w:rFonts w:ascii="Times New Roman" w:hAnsi="Times New Roman" w:cs="Times New Roman"/>
        </w:rPr>
        <w:t>be kitų procedūrų, atliekamų vadovaujantis TAS reikalavimais, Teikėjas šios techninės specifikacijos 8.2 papunktyje nurodytame dokumente, turi aprašyti audito procedūrų pastebėjimus dėl audito metu nustatytų dalykų, ne mažesne nei šios technin</w:t>
      </w:r>
      <w:r w:rsidR="0084472D" w:rsidRPr="00EF4B95">
        <w:rPr>
          <w:rFonts w:ascii="Times New Roman" w:hAnsi="Times New Roman" w:cs="Times New Roman"/>
        </w:rPr>
        <w:t>ė</w:t>
      </w:r>
      <w:r w:rsidRPr="00EF4B95">
        <w:rPr>
          <w:rFonts w:ascii="Times New Roman" w:hAnsi="Times New Roman" w:cs="Times New Roman"/>
        </w:rPr>
        <w:t>s specifikacijos 2.2.3.1–2.2.3.</w:t>
      </w:r>
      <w:r w:rsidR="00EF4B95" w:rsidRPr="00EF4B95">
        <w:rPr>
          <w:rFonts w:ascii="Times New Roman" w:hAnsi="Times New Roman" w:cs="Times New Roman"/>
        </w:rPr>
        <w:t>6</w:t>
      </w:r>
      <w:r w:rsidRPr="00EF4B95">
        <w:rPr>
          <w:rFonts w:ascii="Times New Roman" w:hAnsi="Times New Roman" w:cs="Times New Roman"/>
        </w:rPr>
        <w:t xml:space="preserve"> papunkčiuose nurodyta apimtimi:</w:t>
      </w:r>
    </w:p>
    <w:p w14:paraId="149EED44" w14:textId="77777777"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EF4B95">
        <w:rPr>
          <w:rFonts w:ascii="Times New Roman" w:hAnsi="Times New Roman" w:cs="Times New Roman"/>
        </w:rPr>
        <w:t>2.2.3.1. pateikti:</w:t>
      </w:r>
      <w:r w:rsidRPr="00EA3F5C">
        <w:rPr>
          <w:rFonts w:ascii="Times New Roman" w:hAnsi="Times New Roman" w:cs="Times New Roman"/>
        </w:rPr>
        <w:t xml:space="preserve"> </w:t>
      </w:r>
    </w:p>
    <w:p w14:paraId="30010D37" w14:textId="3ACB276C" w:rsidR="00800D4B" w:rsidRPr="00EA3F5C" w:rsidRDefault="00800D4B" w:rsidP="00342CB4">
      <w:pPr>
        <w:tabs>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2.2.3.1.1. Ūkio subjekto audituojamu laikotarpiu naudotos sąnaudų apskaitos sistemos</w:t>
      </w:r>
      <w:r w:rsidRPr="00EA3F5C">
        <w:rPr>
          <w:rFonts w:ascii="Times New Roman" w:hAnsi="Times New Roman" w:cs="Times New Roman"/>
          <w:vertAlign w:val="superscript"/>
        </w:rPr>
        <w:footnoteReference w:id="1"/>
      </w:r>
      <w:r w:rsidRPr="00EA3F5C">
        <w:rPr>
          <w:rFonts w:ascii="Times New Roman" w:hAnsi="Times New Roman" w:cs="Times New Roman"/>
        </w:rPr>
        <w:t xml:space="preserve"> esminių loginių pasikeitimų (jeigu tokie buvo) vertinimą, lyginant ją su </w:t>
      </w:r>
      <w:r w:rsidR="00DC6082" w:rsidRPr="00EA3F5C">
        <w:rPr>
          <w:rFonts w:ascii="Times New Roman" w:hAnsi="Times New Roman" w:cs="Times New Roman"/>
        </w:rPr>
        <w:t>202</w:t>
      </w:r>
      <w:r w:rsidR="00E31495">
        <w:rPr>
          <w:rFonts w:ascii="Times New Roman" w:hAnsi="Times New Roman" w:cs="Times New Roman"/>
        </w:rPr>
        <w:t>4</w:t>
      </w:r>
      <w:r w:rsidR="00DC6082">
        <w:rPr>
          <w:rFonts w:ascii="Times New Roman" w:hAnsi="Times New Roman" w:cs="Times New Roman"/>
        </w:rPr>
        <w:t> </w:t>
      </w:r>
      <w:r w:rsidRPr="00EA3F5C">
        <w:rPr>
          <w:rFonts w:ascii="Times New Roman" w:hAnsi="Times New Roman" w:cs="Times New Roman"/>
        </w:rPr>
        <w:t>m. naudota sąnaudų apskaitos sistema, bei šių pakeitimų įtaką visų paslaugų (tiek reguliuojamų, tiek nereguliuojamų) sąnaudų struktūrai;</w:t>
      </w:r>
    </w:p>
    <w:p w14:paraId="3BB4D098" w14:textId="234F64B9" w:rsidR="00800D4B" w:rsidRDefault="00800D4B" w:rsidP="00342CB4">
      <w:pPr>
        <w:autoSpaceDN w:val="0"/>
        <w:spacing w:after="0" w:line="240" w:lineRule="auto"/>
        <w:ind w:firstLine="567"/>
        <w:contextualSpacing/>
        <w:rPr>
          <w:rFonts w:ascii="Times New Roman" w:hAnsi="Times New Roman" w:cs="Times New Roman"/>
        </w:rPr>
      </w:pPr>
      <w:r w:rsidRPr="00EA3F5C">
        <w:rPr>
          <w:rFonts w:ascii="Times New Roman" w:hAnsi="Times New Roman" w:cs="Times New Roman"/>
        </w:rPr>
        <w:t>2.2.3.1.</w:t>
      </w:r>
      <w:r w:rsidR="0051070C">
        <w:rPr>
          <w:rFonts w:ascii="Times New Roman" w:hAnsi="Times New Roman" w:cs="Times New Roman"/>
          <w:lang w:val="en-US"/>
        </w:rPr>
        <w:t>2</w:t>
      </w:r>
      <w:r w:rsidRPr="00EA3F5C">
        <w:rPr>
          <w:rFonts w:ascii="Times New Roman" w:hAnsi="Times New Roman" w:cs="Times New Roman"/>
        </w:rPr>
        <w:t xml:space="preserve">. </w:t>
      </w:r>
      <w:r w:rsidR="00DC6082" w:rsidRPr="00EA3F5C">
        <w:rPr>
          <w:rFonts w:ascii="Times New Roman" w:hAnsi="Times New Roman" w:cs="Times New Roman"/>
        </w:rPr>
        <w:t>202</w:t>
      </w:r>
      <w:r w:rsidR="00DE51BA">
        <w:rPr>
          <w:rFonts w:ascii="Times New Roman" w:hAnsi="Times New Roman" w:cs="Times New Roman"/>
        </w:rPr>
        <w:t>4</w:t>
      </w:r>
      <w:r w:rsidR="00DC6082">
        <w:rPr>
          <w:rFonts w:ascii="Times New Roman" w:hAnsi="Times New Roman" w:cs="Times New Roman"/>
        </w:rPr>
        <w:t> </w:t>
      </w:r>
      <w:r w:rsidRPr="00EA3F5C">
        <w:rPr>
          <w:rFonts w:ascii="Times New Roman" w:hAnsi="Times New Roman" w:cs="Times New Roman"/>
        </w:rPr>
        <w:t xml:space="preserve">m. ir </w:t>
      </w:r>
      <w:r w:rsidR="00DC6082" w:rsidRPr="00EA3F5C">
        <w:rPr>
          <w:rFonts w:ascii="Times New Roman" w:hAnsi="Times New Roman" w:cs="Times New Roman"/>
        </w:rPr>
        <w:t>202</w:t>
      </w:r>
      <w:r w:rsidR="00DE51BA">
        <w:rPr>
          <w:rFonts w:ascii="Times New Roman" w:hAnsi="Times New Roman" w:cs="Times New Roman"/>
        </w:rPr>
        <w:t>5</w:t>
      </w:r>
      <w:r w:rsidR="00DC6082">
        <w:rPr>
          <w:rFonts w:ascii="Times New Roman" w:hAnsi="Times New Roman" w:cs="Times New Roman"/>
        </w:rPr>
        <w:t> </w:t>
      </w:r>
      <w:r w:rsidRPr="00EA3F5C">
        <w:rPr>
          <w:rFonts w:ascii="Times New Roman" w:hAnsi="Times New Roman" w:cs="Times New Roman"/>
        </w:rPr>
        <w:t>m. darbo laiko normatyvų palyginimą, atliekant pokyčių (jeigu tokie buvo) analizę ir patikrinant, ar šie pokyčiai yra ekonomiškai pagrįsti, taip pat pateikti detalų tokios analizės aprašymą;</w:t>
      </w:r>
    </w:p>
    <w:p w14:paraId="4E348C38" w14:textId="1844036D" w:rsidR="00800D4B" w:rsidRPr="00EA3F5C" w:rsidRDefault="00800D4B" w:rsidP="00342CB4">
      <w:pPr>
        <w:tabs>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2.2.3.1.</w:t>
      </w:r>
      <w:r w:rsidR="0051070C">
        <w:rPr>
          <w:rFonts w:ascii="Times New Roman" w:hAnsi="Times New Roman" w:cs="Times New Roman"/>
        </w:rPr>
        <w:t>3</w:t>
      </w:r>
      <w:r w:rsidRPr="00EA3F5C">
        <w:rPr>
          <w:rFonts w:ascii="Times New Roman" w:hAnsi="Times New Roman" w:cs="Times New Roman"/>
        </w:rPr>
        <w:t xml:space="preserve">. Ūkio subjekto išskirtiems verslo vienetams priskirtų sąnaudų pagal rūšis (darbuotojų sąnaudų, nekilnojamojo turto nusidėvėjimo, eksploatacijos ir kitų su šiuo turtu susijusių išlaikymo sąnaudų, transporto sąnaudų, informacinių technologijų ir ryšių sąnaudų, kitų sąnaudų) pokyčio, lyginant su </w:t>
      </w:r>
      <w:r w:rsidR="00DC6082" w:rsidRPr="00EA3F5C">
        <w:rPr>
          <w:rFonts w:ascii="Times New Roman" w:hAnsi="Times New Roman" w:cs="Times New Roman"/>
        </w:rPr>
        <w:t>202</w:t>
      </w:r>
      <w:r w:rsidR="00180F56">
        <w:rPr>
          <w:rFonts w:ascii="Times New Roman" w:hAnsi="Times New Roman" w:cs="Times New Roman"/>
        </w:rPr>
        <w:t>4</w:t>
      </w:r>
      <w:r w:rsidR="00DC6082">
        <w:rPr>
          <w:rFonts w:ascii="Times New Roman" w:hAnsi="Times New Roman" w:cs="Times New Roman"/>
        </w:rPr>
        <w:t> </w:t>
      </w:r>
      <w:r w:rsidRPr="00EA3F5C">
        <w:rPr>
          <w:rFonts w:ascii="Times New Roman" w:hAnsi="Times New Roman" w:cs="Times New Roman"/>
        </w:rPr>
        <w:t>m. patirtomis sąnaudomis, vertinimą bei nustatyti verslo vienetams priskirtų sąnaudų pasikeitimo priežastis, jei pokytis sudaro daugiau nei 15</w:t>
      </w:r>
      <w:r w:rsidR="00C35952">
        <w:rPr>
          <w:rFonts w:ascii="Times New Roman" w:hAnsi="Times New Roman" w:cs="Times New Roman"/>
        </w:rPr>
        <w:t> </w:t>
      </w:r>
      <w:r w:rsidRPr="00EA3F5C">
        <w:rPr>
          <w:rFonts w:ascii="Times New Roman" w:hAnsi="Times New Roman" w:cs="Times New Roman"/>
        </w:rPr>
        <w:t>proc.</w:t>
      </w:r>
      <w:r w:rsidR="00390D72">
        <w:rPr>
          <w:rFonts w:ascii="Times New Roman" w:hAnsi="Times New Roman" w:cs="Times New Roman"/>
        </w:rPr>
        <w:t xml:space="preserve"> </w:t>
      </w:r>
      <w:r w:rsidR="00390D72" w:rsidRPr="00D50FE9">
        <w:rPr>
          <w:rFonts w:ascii="Times New Roman" w:hAnsi="Times New Roman" w:cs="Times New Roman"/>
        </w:rPr>
        <w:t>(išskyrus, kai absoliuti vertinam</w:t>
      </w:r>
      <w:r w:rsidR="006A40C4">
        <w:rPr>
          <w:rFonts w:ascii="Times New Roman" w:hAnsi="Times New Roman" w:cs="Times New Roman"/>
        </w:rPr>
        <w:t>ų</w:t>
      </w:r>
      <w:r w:rsidR="00390D72" w:rsidRPr="00D50FE9">
        <w:rPr>
          <w:rFonts w:ascii="Times New Roman" w:hAnsi="Times New Roman" w:cs="Times New Roman"/>
        </w:rPr>
        <w:t xml:space="preserve"> </w:t>
      </w:r>
      <w:r w:rsidR="00933E6D" w:rsidRPr="00EA3F5C">
        <w:rPr>
          <w:rFonts w:ascii="Times New Roman" w:hAnsi="Times New Roman" w:cs="Times New Roman"/>
        </w:rPr>
        <w:t>Ūkio subjekto išskirtiems verslo vienetams priskirtų sąnaudų pagal rūšis</w:t>
      </w:r>
      <w:r w:rsidR="00933E6D" w:rsidRPr="00D50FE9">
        <w:rPr>
          <w:rFonts w:ascii="Times New Roman" w:hAnsi="Times New Roman" w:cs="Times New Roman"/>
        </w:rPr>
        <w:t xml:space="preserve"> </w:t>
      </w:r>
      <w:r w:rsidR="00390D72" w:rsidRPr="00D50FE9">
        <w:rPr>
          <w:rFonts w:ascii="Times New Roman" w:hAnsi="Times New Roman" w:cs="Times New Roman"/>
        </w:rPr>
        <w:t>suma neviršija 1 000 Eur)</w:t>
      </w:r>
      <w:r w:rsidRPr="00EA3F5C">
        <w:rPr>
          <w:rFonts w:ascii="Times New Roman" w:hAnsi="Times New Roman" w:cs="Times New Roman"/>
        </w:rPr>
        <w:t>;</w:t>
      </w:r>
    </w:p>
    <w:p w14:paraId="50F40E91" w14:textId="04442D57" w:rsidR="00800D4B" w:rsidRDefault="00800D4B" w:rsidP="00342CB4">
      <w:pPr>
        <w:tabs>
          <w:tab w:val="left" w:pos="1276"/>
          <w:tab w:val="left" w:pos="1418"/>
        </w:tabs>
        <w:spacing w:after="0" w:line="240" w:lineRule="auto"/>
        <w:ind w:firstLine="567"/>
        <w:contextualSpacing/>
        <w:rPr>
          <w:rFonts w:ascii="Times New Roman" w:eastAsiaTheme="minorHAnsi" w:hAnsi="Times New Roman" w:cs="Times New Roman"/>
        </w:rPr>
      </w:pPr>
      <w:r w:rsidRPr="008321A5">
        <w:rPr>
          <w:rFonts w:ascii="Times New Roman" w:hAnsi="Times New Roman" w:cs="Times New Roman"/>
        </w:rPr>
        <w:t>2.2.3.1.</w:t>
      </w:r>
      <w:r w:rsidR="0051070C">
        <w:rPr>
          <w:rFonts w:ascii="Times New Roman" w:hAnsi="Times New Roman" w:cs="Times New Roman"/>
        </w:rPr>
        <w:t>4</w:t>
      </w:r>
      <w:r w:rsidRPr="008321A5">
        <w:rPr>
          <w:rFonts w:ascii="Times New Roman" w:hAnsi="Times New Roman" w:cs="Times New Roman"/>
        </w:rPr>
        <w:t xml:space="preserve">. </w:t>
      </w:r>
      <w:r w:rsidR="00B00BD2" w:rsidRPr="008321A5">
        <w:rPr>
          <w:rFonts w:ascii="Times New Roman" w:hAnsi="Times New Roman" w:cs="Times New Roman"/>
        </w:rPr>
        <w:t xml:space="preserve">ilgalaikio turto </w:t>
      </w:r>
      <w:r w:rsidR="000F3778" w:rsidRPr="008321A5">
        <w:rPr>
          <w:rFonts w:ascii="Times New Roman" w:hAnsi="Times New Roman" w:cs="Times New Roman"/>
        </w:rPr>
        <w:t>paskirstymo</w:t>
      </w:r>
      <w:r w:rsidR="00C30B12" w:rsidRPr="008321A5">
        <w:rPr>
          <w:rFonts w:ascii="Times New Roman" w:hAnsi="Times New Roman" w:cs="Times New Roman"/>
        </w:rPr>
        <w:t xml:space="preserve"> (įskaitant</w:t>
      </w:r>
      <w:r w:rsidR="009F08BA" w:rsidRPr="008321A5">
        <w:rPr>
          <w:rFonts w:ascii="Times New Roman" w:hAnsi="Times New Roman" w:cs="Times New Roman"/>
        </w:rPr>
        <w:t>, ar tiesiogiai galutinėms paslaugoms naudojamas ilgalaikis turtas yra priskiriamas tie</w:t>
      </w:r>
      <w:r w:rsidR="004A299A" w:rsidRPr="008321A5">
        <w:rPr>
          <w:rFonts w:ascii="Times New Roman" w:hAnsi="Times New Roman" w:cs="Times New Roman"/>
        </w:rPr>
        <w:t>siogiai)</w:t>
      </w:r>
      <w:r w:rsidR="001169E1" w:rsidRPr="008321A5">
        <w:rPr>
          <w:rFonts w:ascii="Times New Roman" w:hAnsi="Times New Roman" w:cs="Times New Roman"/>
        </w:rPr>
        <w:t xml:space="preserve"> ir </w:t>
      </w:r>
      <w:r w:rsidR="00C30B12" w:rsidRPr="008321A5">
        <w:rPr>
          <w:rFonts w:ascii="Times New Roman" w:hAnsi="Times New Roman" w:cs="Times New Roman"/>
        </w:rPr>
        <w:t>jo nusidėvėjimo sąnaudų skirstymo</w:t>
      </w:r>
      <w:r w:rsidR="000F3778" w:rsidRPr="008321A5">
        <w:rPr>
          <w:rFonts w:ascii="Times New Roman" w:hAnsi="Times New Roman" w:cs="Times New Roman"/>
        </w:rPr>
        <w:t xml:space="preserve"> </w:t>
      </w:r>
      <w:r w:rsidRPr="008321A5">
        <w:rPr>
          <w:rFonts w:ascii="Times New Roman" w:eastAsiaTheme="minorHAnsi" w:hAnsi="Times New Roman" w:cs="Times New Roman"/>
        </w:rPr>
        <w:t xml:space="preserve">patikrinimą, </w:t>
      </w:r>
      <w:r w:rsidR="00BE5A21" w:rsidRPr="008321A5">
        <w:rPr>
          <w:rFonts w:ascii="Times New Roman" w:eastAsiaTheme="minorHAnsi" w:hAnsi="Times New Roman" w:cs="Times New Roman"/>
        </w:rPr>
        <w:t>įvertinant, ar</w:t>
      </w:r>
      <w:r w:rsidR="007D506A">
        <w:rPr>
          <w:rFonts w:ascii="Times New Roman" w:eastAsiaTheme="minorHAnsi" w:hAnsi="Times New Roman" w:cs="Times New Roman"/>
        </w:rPr>
        <w:t xml:space="preserve"> </w:t>
      </w:r>
      <w:r w:rsidR="00C65DB9" w:rsidRPr="008321A5">
        <w:rPr>
          <w:rFonts w:ascii="Times New Roman" w:eastAsiaTheme="minorHAnsi" w:hAnsi="Times New Roman" w:cs="Times New Roman"/>
        </w:rPr>
        <w:t xml:space="preserve">naudojami nešikliai yra ekonomiškai pagrįsti ir pateisinami, </w:t>
      </w:r>
      <w:r w:rsidR="00603428" w:rsidRPr="008321A5">
        <w:rPr>
          <w:rFonts w:ascii="Times New Roman" w:eastAsiaTheme="minorHAnsi" w:hAnsi="Times New Roman" w:cs="Times New Roman"/>
        </w:rPr>
        <w:t xml:space="preserve">papildomai </w:t>
      </w:r>
      <w:r w:rsidRPr="008321A5">
        <w:rPr>
          <w:rFonts w:ascii="Times New Roman" w:eastAsiaTheme="minorHAnsi" w:hAnsi="Times New Roman" w:cs="Times New Roman"/>
        </w:rPr>
        <w:t>atli</w:t>
      </w:r>
      <w:r w:rsidR="00603428" w:rsidRPr="008321A5">
        <w:rPr>
          <w:rFonts w:ascii="Times New Roman" w:eastAsiaTheme="minorHAnsi" w:hAnsi="Times New Roman" w:cs="Times New Roman"/>
        </w:rPr>
        <w:t>ekant</w:t>
      </w:r>
      <w:r w:rsidRPr="008321A5">
        <w:rPr>
          <w:rFonts w:ascii="Times New Roman" w:eastAsiaTheme="minorHAnsi" w:hAnsi="Times New Roman" w:cs="Times New Roman"/>
        </w:rPr>
        <w:t xml:space="preserve"> </w:t>
      </w:r>
      <w:r w:rsidR="00DC6082" w:rsidRPr="008321A5">
        <w:rPr>
          <w:rFonts w:ascii="Times New Roman" w:eastAsiaTheme="minorHAnsi" w:hAnsi="Times New Roman" w:cs="Times New Roman"/>
        </w:rPr>
        <w:t>202</w:t>
      </w:r>
      <w:r w:rsidR="000015E9">
        <w:rPr>
          <w:rFonts w:ascii="Times New Roman" w:eastAsiaTheme="minorHAnsi" w:hAnsi="Times New Roman" w:cs="Times New Roman"/>
        </w:rPr>
        <w:t>4</w:t>
      </w:r>
      <w:r w:rsidR="00DC6082" w:rsidRPr="008321A5">
        <w:rPr>
          <w:rFonts w:ascii="Times New Roman" w:eastAsiaTheme="minorHAnsi" w:hAnsi="Times New Roman" w:cs="Times New Roman"/>
        </w:rPr>
        <w:t> </w:t>
      </w:r>
      <w:r w:rsidRPr="008321A5">
        <w:rPr>
          <w:rFonts w:ascii="Times New Roman" w:eastAsiaTheme="minorHAnsi" w:hAnsi="Times New Roman" w:cs="Times New Roman"/>
        </w:rPr>
        <w:t xml:space="preserve">m. ir </w:t>
      </w:r>
      <w:r w:rsidR="00DC6082" w:rsidRPr="008321A5">
        <w:rPr>
          <w:rFonts w:ascii="Times New Roman" w:eastAsiaTheme="minorHAnsi" w:hAnsi="Times New Roman" w:cs="Times New Roman"/>
        </w:rPr>
        <w:t>202</w:t>
      </w:r>
      <w:r w:rsidR="000015E9">
        <w:rPr>
          <w:rFonts w:ascii="Times New Roman" w:eastAsiaTheme="minorHAnsi" w:hAnsi="Times New Roman" w:cs="Times New Roman"/>
        </w:rPr>
        <w:t>5</w:t>
      </w:r>
      <w:r w:rsidR="00DC6082" w:rsidRPr="008321A5">
        <w:rPr>
          <w:rFonts w:ascii="Times New Roman" w:eastAsiaTheme="minorHAnsi" w:hAnsi="Times New Roman" w:cs="Times New Roman"/>
        </w:rPr>
        <w:t> </w:t>
      </w:r>
      <w:r w:rsidRPr="008321A5">
        <w:rPr>
          <w:rFonts w:ascii="Times New Roman" w:eastAsiaTheme="minorHAnsi" w:hAnsi="Times New Roman" w:cs="Times New Roman"/>
        </w:rPr>
        <w:t>m. palyginimą, pokyčių pagrįstumo patikrinimą, ir pateikti detalų šio patikrinimo aprašymą;</w:t>
      </w:r>
    </w:p>
    <w:p w14:paraId="6DB319B9" w14:textId="468C13AF" w:rsidR="00484616" w:rsidRDefault="00484616" w:rsidP="00484616">
      <w:pPr>
        <w:tabs>
          <w:tab w:val="left" w:pos="1276"/>
          <w:tab w:val="left" w:pos="1418"/>
        </w:tabs>
        <w:spacing w:after="0" w:line="240" w:lineRule="auto"/>
        <w:ind w:firstLine="567"/>
        <w:contextualSpacing/>
        <w:rPr>
          <w:rFonts w:ascii="Times New Roman" w:hAnsi="Times New Roman" w:cs="Times New Roman"/>
          <w:color w:val="000000"/>
        </w:rPr>
      </w:pPr>
      <w:r>
        <w:rPr>
          <w:rFonts w:ascii="Times New Roman" w:eastAsiaTheme="minorHAnsi" w:hAnsi="Times New Roman" w:cs="Times New Roman"/>
        </w:rPr>
        <w:t>2.2.3.1.</w:t>
      </w:r>
      <w:r w:rsidR="0051070C">
        <w:rPr>
          <w:rFonts w:ascii="Times New Roman" w:eastAsiaTheme="minorHAnsi" w:hAnsi="Times New Roman" w:cs="Times New Roman"/>
        </w:rPr>
        <w:t>5</w:t>
      </w:r>
      <w:r>
        <w:rPr>
          <w:rFonts w:ascii="Times New Roman" w:eastAsiaTheme="minorHAnsi" w:hAnsi="Times New Roman" w:cs="Times New Roman"/>
        </w:rPr>
        <w:t xml:space="preserve">. </w:t>
      </w:r>
      <w:r w:rsidR="0087648C" w:rsidRPr="008321A5">
        <w:rPr>
          <w:rFonts w:ascii="Times New Roman" w:eastAsiaTheme="minorHAnsi" w:hAnsi="Times New Roman" w:cs="Times New Roman"/>
        </w:rPr>
        <w:t>įvertin</w:t>
      </w:r>
      <w:r w:rsidR="0087648C">
        <w:rPr>
          <w:rFonts w:ascii="Times New Roman" w:eastAsiaTheme="minorHAnsi" w:hAnsi="Times New Roman" w:cs="Times New Roman"/>
        </w:rPr>
        <w:t>imą</w:t>
      </w:r>
      <w:r w:rsidR="0087648C" w:rsidRPr="008321A5">
        <w:rPr>
          <w:rFonts w:ascii="Times New Roman" w:eastAsiaTheme="minorHAnsi" w:hAnsi="Times New Roman" w:cs="Times New Roman"/>
        </w:rPr>
        <w:t>,</w:t>
      </w:r>
      <w:r w:rsidR="0087648C">
        <w:rPr>
          <w:rFonts w:ascii="Times New Roman" w:eastAsiaTheme="minorHAnsi" w:hAnsi="Times New Roman" w:cs="Times New Roman"/>
        </w:rPr>
        <w:t xml:space="preserve"> </w:t>
      </w:r>
      <w:r w:rsidR="000E01EF">
        <w:rPr>
          <w:rFonts w:ascii="Times New Roman" w:eastAsiaTheme="minorHAnsi" w:hAnsi="Times New Roman" w:cs="Times New Roman"/>
        </w:rPr>
        <w:t xml:space="preserve">ar </w:t>
      </w:r>
      <w:r w:rsidR="00192A4D">
        <w:rPr>
          <w:rFonts w:ascii="Times New Roman" w:eastAsiaTheme="minorHAnsi" w:hAnsi="Times New Roman" w:cs="Times New Roman"/>
        </w:rPr>
        <w:t>Ūkio subjekt</w:t>
      </w:r>
      <w:r w:rsidR="00790E8B">
        <w:rPr>
          <w:rFonts w:ascii="Times New Roman" w:eastAsiaTheme="minorHAnsi" w:hAnsi="Times New Roman" w:cs="Times New Roman"/>
        </w:rPr>
        <w:t>as</w:t>
      </w:r>
      <w:r w:rsidR="001B0CD4">
        <w:rPr>
          <w:rFonts w:ascii="Times New Roman" w:eastAsiaTheme="minorHAnsi" w:hAnsi="Times New Roman" w:cs="Times New Roman"/>
        </w:rPr>
        <w:t xml:space="preserve"> </w:t>
      </w:r>
      <w:r w:rsidR="000E01EF">
        <w:rPr>
          <w:rFonts w:ascii="Times New Roman" w:eastAsiaTheme="minorHAnsi" w:hAnsi="Times New Roman" w:cs="Times New Roman"/>
        </w:rPr>
        <w:t>išskir</w:t>
      </w:r>
      <w:r w:rsidR="00790E8B">
        <w:rPr>
          <w:rFonts w:ascii="Times New Roman" w:eastAsiaTheme="minorHAnsi" w:hAnsi="Times New Roman" w:cs="Times New Roman"/>
        </w:rPr>
        <w:t>damas</w:t>
      </w:r>
      <w:r w:rsidR="000E01EF">
        <w:rPr>
          <w:rFonts w:ascii="Times New Roman" w:eastAsiaTheme="minorHAnsi" w:hAnsi="Times New Roman" w:cs="Times New Roman"/>
        </w:rPr>
        <w:t xml:space="preserve"> sąnaud</w:t>
      </w:r>
      <w:r w:rsidR="0056230E">
        <w:rPr>
          <w:rFonts w:ascii="Times New Roman" w:eastAsiaTheme="minorHAnsi" w:hAnsi="Times New Roman" w:cs="Times New Roman"/>
        </w:rPr>
        <w:t xml:space="preserve">ų </w:t>
      </w:r>
      <w:r w:rsidR="0056230E" w:rsidRPr="00BB5112">
        <w:rPr>
          <w:rFonts w:ascii="Times New Roman" w:eastAsiaTheme="minorHAnsi" w:hAnsi="Times New Roman" w:cs="Times New Roman"/>
        </w:rPr>
        <w:t>kategorij</w:t>
      </w:r>
      <w:r w:rsidR="003A1ACF" w:rsidRPr="00BB5112">
        <w:rPr>
          <w:rFonts w:ascii="Times New Roman" w:eastAsiaTheme="minorHAnsi" w:hAnsi="Times New Roman" w:cs="Times New Roman"/>
        </w:rPr>
        <w:t>a</w:t>
      </w:r>
      <w:r w:rsidR="0056230E" w:rsidRPr="00BB5112">
        <w:rPr>
          <w:rFonts w:ascii="Times New Roman" w:eastAsiaTheme="minorHAnsi" w:hAnsi="Times New Roman" w:cs="Times New Roman"/>
        </w:rPr>
        <w:t>s</w:t>
      </w:r>
      <w:r w:rsidR="000E01EF">
        <w:rPr>
          <w:rFonts w:ascii="Times New Roman" w:eastAsiaTheme="minorHAnsi" w:hAnsi="Times New Roman" w:cs="Times New Roman"/>
        </w:rPr>
        <w:t xml:space="preserve"> </w:t>
      </w:r>
      <w:r w:rsidR="00653348">
        <w:rPr>
          <w:rFonts w:ascii="Times New Roman" w:eastAsiaTheme="minorHAnsi" w:hAnsi="Times New Roman" w:cs="Times New Roman"/>
        </w:rPr>
        <w:t>vadovavosi</w:t>
      </w:r>
      <w:r w:rsidR="000E01EF">
        <w:rPr>
          <w:rFonts w:ascii="Times New Roman" w:eastAsiaTheme="minorHAnsi" w:hAnsi="Times New Roman" w:cs="Times New Roman"/>
        </w:rPr>
        <w:t xml:space="preserve"> Sąnaudų apskaitos taisyklių </w:t>
      </w:r>
      <w:r w:rsidR="00DB2BE7" w:rsidRPr="001B0CD4">
        <w:rPr>
          <w:rFonts w:ascii="Times New Roman" w:eastAsiaTheme="minorHAnsi" w:hAnsi="Times New Roman" w:cs="Times New Roman"/>
        </w:rPr>
        <w:t xml:space="preserve">3 ir 16 </w:t>
      </w:r>
      <w:r w:rsidR="000E01EF" w:rsidRPr="001B0CD4">
        <w:rPr>
          <w:rFonts w:ascii="Times New Roman" w:eastAsiaTheme="minorHAnsi" w:hAnsi="Times New Roman" w:cs="Times New Roman"/>
        </w:rPr>
        <w:t>punk</w:t>
      </w:r>
      <w:r w:rsidR="00B7388E" w:rsidRPr="001B0CD4">
        <w:rPr>
          <w:rFonts w:ascii="Times New Roman" w:eastAsiaTheme="minorHAnsi" w:hAnsi="Times New Roman" w:cs="Times New Roman"/>
        </w:rPr>
        <w:t>tų</w:t>
      </w:r>
      <w:r w:rsidR="000E01EF">
        <w:rPr>
          <w:rFonts w:ascii="Times New Roman" w:eastAsiaTheme="minorHAnsi" w:hAnsi="Times New Roman" w:cs="Times New Roman"/>
        </w:rPr>
        <w:t xml:space="preserve"> </w:t>
      </w:r>
      <w:r w:rsidR="00192A4D">
        <w:rPr>
          <w:rFonts w:ascii="Times New Roman" w:eastAsiaTheme="minorHAnsi" w:hAnsi="Times New Roman" w:cs="Times New Roman"/>
        </w:rPr>
        <w:t>reikalavim</w:t>
      </w:r>
      <w:r w:rsidR="00653348">
        <w:rPr>
          <w:rFonts w:ascii="Times New Roman" w:eastAsiaTheme="minorHAnsi" w:hAnsi="Times New Roman" w:cs="Times New Roman"/>
        </w:rPr>
        <w:t>ai</w:t>
      </w:r>
      <w:r w:rsidR="00192A4D">
        <w:rPr>
          <w:rFonts w:ascii="Times New Roman" w:eastAsiaTheme="minorHAnsi" w:hAnsi="Times New Roman" w:cs="Times New Roman"/>
        </w:rPr>
        <w:t>s</w:t>
      </w:r>
      <w:r w:rsidR="00443BF4">
        <w:rPr>
          <w:rFonts w:ascii="Times New Roman" w:eastAsiaTheme="minorHAnsi" w:hAnsi="Times New Roman" w:cs="Times New Roman"/>
        </w:rPr>
        <w:t xml:space="preserve"> ir,</w:t>
      </w:r>
      <w:r w:rsidR="0087648C">
        <w:rPr>
          <w:rFonts w:ascii="Times New Roman" w:eastAsiaTheme="minorHAnsi" w:hAnsi="Times New Roman" w:cs="Times New Roman"/>
        </w:rPr>
        <w:t xml:space="preserve"> ar </w:t>
      </w:r>
      <w:r w:rsidR="0087648C" w:rsidRPr="008321A5">
        <w:rPr>
          <w:rFonts w:ascii="Times New Roman" w:hAnsi="Times New Roman" w:cs="Times New Roman"/>
          <w:color w:val="000000"/>
        </w:rPr>
        <w:t xml:space="preserve">prie Ūkio subjekto priskiriamų </w:t>
      </w:r>
      <w:r w:rsidR="0087648C">
        <w:rPr>
          <w:rFonts w:ascii="Times New Roman" w:hAnsi="Times New Roman" w:cs="Times New Roman"/>
          <w:color w:val="000000"/>
        </w:rPr>
        <w:t xml:space="preserve">netiesioginių </w:t>
      </w:r>
      <w:r w:rsidR="0087648C" w:rsidRPr="008321A5">
        <w:rPr>
          <w:rFonts w:ascii="Times New Roman" w:hAnsi="Times New Roman" w:cs="Times New Roman"/>
          <w:color w:val="000000"/>
        </w:rPr>
        <w:t xml:space="preserve">sąnaudų nėra priskiriamos tiesioginės </w:t>
      </w:r>
      <w:r>
        <w:rPr>
          <w:rFonts w:ascii="Times New Roman" w:hAnsi="Times New Roman" w:cs="Times New Roman"/>
          <w:color w:val="000000"/>
        </w:rPr>
        <w:t xml:space="preserve">ar bendrosios </w:t>
      </w:r>
      <w:r w:rsidR="0087648C" w:rsidRPr="008321A5">
        <w:rPr>
          <w:rFonts w:ascii="Times New Roman" w:hAnsi="Times New Roman" w:cs="Times New Roman"/>
          <w:color w:val="000000"/>
        </w:rPr>
        <w:t>sąnaudos</w:t>
      </w:r>
      <w:r w:rsidR="0078012C">
        <w:rPr>
          <w:rFonts w:ascii="Times New Roman" w:hAnsi="Times New Roman" w:cs="Times New Roman"/>
          <w:color w:val="000000"/>
        </w:rPr>
        <w:t>, kaip jos suprantamos pagal Sąnaudų apskaitos taisyklių 16.1 ir 16.3 papunkčius,</w:t>
      </w:r>
      <w:r w:rsidRPr="00484616">
        <w:rPr>
          <w:rFonts w:ascii="Times New Roman" w:eastAsiaTheme="minorHAnsi" w:hAnsi="Times New Roman" w:cs="Times New Roman"/>
        </w:rPr>
        <w:t xml:space="preserve"> </w:t>
      </w:r>
      <w:r>
        <w:rPr>
          <w:rFonts w:ascii="Times New Roman" w:eastAsiaTheme="minorHAnsi" w:hAnsi="Times New Roman" w:cs="Times New Roman"/>
        </w:rPr>
        <w:t>ir pateikti šio vertinimo detalų aprašymą;</w:t>
      </w:r>
    </w:p>
    <w:p w14:paraId="07490980" w14:textId="06DBF971" w:rsidR="003244BB" w:rsidRPr="006A2752" w:rsidRDefault="003244BB" w:rsidP="006A2752">
      <w:pPr>
        <w:spacing w:after="0" w:line="240" w:lineRule="auto"/>
        <w:ind w:firstLine="630"/>
        <w:rPr>
          <w:rFonts w:ascii="Times New Roman" w:hAnsi="Times New Roman" w:cs="Times New Roman"/>
          <w:i/>
          <w:iCs/>
          <w:color w:val="000000"/>
        </w:rPr>
      </w:pPr>
      <w:r w:rsidRPr="004D0913">
        <w:rPr>
          <w:rFonts w:ascii="Times New Roman" w:hAnsi="Times New Roman" w:cs="Times New Roman"/>
        </w:rPr>
        <w:t>2.</w:t>
      </w:r>
      <w:r w:rsidR="004B2D59" w:rsidRPr="004D0913">
        <w:rPr>
          <w:rFonts w:ascii="Times New Roman" w:hAnsi="Times New Roman" w:cs="Times New Roman"/>
        </w:rPr>
        <w:t>2.3.1.</w:t>
      </w:r>
      <w:r w:rsidR="0051070C">
        <w:rPr>
          <w:rFonts w:ascii="Times New Roman" w:hAnsi="Times New Roman" w:cs="Times New Roman"/>
        </w:rPr>
        <w:t>6</w:t>
      </w:r>
      <w:r w:rsidRPr="004D0913">
        <w:rPr>
          <w:rFonts w:ascii="Times New Roman" w:hAnsi="Times New Roman" w:cs="Times New Roman"/>
        </w:rPr>
        <w:t xml:space="preserve">. </w:t>
      </w:r>
      <w:r w:rsidR="00D5396D" w:rsidRPr="004D0913">
        <w:rPr>
          <w:rFonts w:ascii="Times New Roman" w:eastAsiaTheme="minorHAnsi" w:hAnsi="Times New Roman" w:cs="Times New Roman"/>
        </w:rPr>
        <w:t>įvertinimą</w:t>
      </w:r>
      <w:r w:rsidRPr="004D0913">
        <w:rPr>
          <w:rFonts w:ascii="Times New Roman" w:hAnsi="Times New Roman" w:cs="Times New Roman"/>
        </w:rPr>
        <w:t xml:space="preserve">, ar </w:t>
      </w:r>
      <w:r w:rsidR="004B2D59" w:rsidRPr="004D0913">
        <w:rPr>
          <w:rFonts w:ascii="Times New Roman" w:hAnsi="Times New Roman" w:cs="Times New Roman"/>
          <w:color w:val="000000"/>
        </w:rPr>
        <w:t>Ūkio subjektas</w:t>
      </w:r>
      <w:r w:rsidRPr="004D0913">
        <w:rPr>
          <w:rFonts w:ascii="Times New Roman" w:hAnsi="Times New Roman" w:cs="Times New Roman"/>
        </w:rPr>
        <w:t xml:space="preserve">, skirstydamas </w:t>
      </w:r>
      <w:r w:rsidR="00F3779E" w:rsidRPr="004D0913">
        <w:rPr>
          <w:rFonts w:ascii="Times New Roman" w:hAnsi="Times New Roman" w:cs="Times New Roman"/>
        </w:rPr>
        <w:t>audituojam</w:t>
      </w:r>
      <w:r w:rsidR="00A258DF" w:rsidRPr="004D0913">
        <w:rPr>
          <w:rFonts w:ascii="Times New Roman" w:hAnsi="Times New Roman" w:cs="Times New Roman"/>
        </w:rPr>
        <w:t>as</w:t>
      </w:r>
      <w:r w:rsidR="00735C8B" w:rsidRPr="004D0913">
        <w:rPr>
          <w:rFonts w:ascii="Times New Roman" w:hAnsi="Times New Roman" w:cs="Times New Roman"/>
        </w:rPr>
        <w:t xml:space="preserve"> </w:t>
      </w:r>
      <w:r w:rsidRPr="004D0913">
        <w:rPr>
          <w:rFonts w:ascii="Times New Roman" w:hAnsi="Times New Roman" w:cs="Times New Roman"/>
        </w:rPr>
        <w:t xml:space="preserve">pajamas laikėsi </w:t>
      </w:r>
      <w:r w:rsidR="00716349" w:rsidRPr="004D0913">
        <w:rPr>
          <w:rFonts w:ascii="Times New Roman" w:hAnsi="Times New Roman" w:cs="Times New Roman"/>
        </w:rPr>
        <w:t xml:space="preserve">Sąnaudų apskaitos taisyklių </w:t>
      </w:r>
      <w:r w:rsidR="00415970" w:rsidRPr="004D0913">
        <w:rPr>
          <w:rFonts w:ascii="Times New Roman" w:hAnsi="Times New Roman" w:cs="Times New Roman"/>
        </w:rPr>
        <w:t>16.1 papunkčio</w:t>
      </w:r>
      <w:r w:rsidRPr="004D0913">
        <w:rPr>
          <w:rFonts w:ascii="Times New Roman" w:hAnsi="Times New Roman" w:cs="Times New Roman"/>
        </w:rPr>
        <w:t xml:space="preserve"> reikalavim</w:t>
      </w:r>
      <w:r w:rsidR="00326C8F" w:rsidRPr="004D0913">
        <w:rPr>
          <w:rFonts w:ascii="Times New Roman" w:hAnsi="Times New Roman" w:cs="Times New Roman"/>
        </w:rPr>
        <w:t>o</w:t>
      </w:r>
      <w:r w:rsidRPr="004D0913">
        <w:rPr>
          <w:rFonts w:ascii="Times New Roman" w:hAnsi="Times New Roman" w:cs="Times New Roman"/>
        </w:rPr>
        <w:t xml:space="preserve">, kad </w:t>
      </w:r>
      <w:r w:rsidR="00D60005" w:rsidRPr="004D0913">
        <w:rPr>
          <w:rFonts w:ascii="Times New Roman" w:hAnsi="Times New Roman" w:cs="Times New Roman"/>
        </w:rPr>
        <w:t xml:space="preserve">pajamos </w:t>
      </w:r>
      <w:r w:rsidR="00F52633" w:rsidRPr="004D0913">
        <w:rPr>
          <w:rFonts w:ascii="Times New Roman" w:hAnsi="Times New Roman" w:cs="Times New Roman"/>
        </w:rPr>
        <w:t>turi būti</w:t>
      </w:r>
      <w:r w:rsidR="00F52633" w:rsidRPr="004D0913">
        <w:rPr>
          <w:rFonts w:ascii="Times New Roman" w:hAnsi="Times New Roman" w:cs="Times New Roman"/>
          <w:b/>
          <w:bCs/>
        </w:rPr>
        <w:t xml:space="preserve"> </w:t>
      </w:r>
      <w:r w:rsidR="00D60005" w:rsidRPr="004D0913">
        <w:rPr>
          <w:rFonts w:ascii="Times New Roman" w:hAnsi="Times New Roman" w:cs="Times New Roman"/>
        </w:rPr>
        <w:t>paskirstomos tiesiogiai galutinėms paslaugoms vadovaujantis atsiskaitymų su klientais sistemos įrašais ir sąskaitų informacija</w:t>
      </w:r>
      <w:r w:rsidR="007E6F6A" w:rsidRPr="004D0913">
        <w:rPr>
          <w:rFonts w:ascii="Times New Roman" w:hAnsi="Times New Roman" w:cs="Times New Roman"/>
        </w:rPr>
        <w:t>,</w:t>
      </w:r>
      <w:r w:rsidR="0030414E" w:rsidRPr="004D0913">
        <w:rPr>
          <w:rFonts w:ascii="Times New Roman" w:hAnsi="Times New Roman" w:cs="Times New Roman"/>
          <w:color w:val="000000"/>
        </w:rPr>
        <w:t xml:space="preserve"> ir detalų šio </w:t>
      </w:r>
      <w:r w:rsidR="00BF2E8E" w:rsidRPr="004D0913">
        <w:rPr>
          <w:rFonts w:ascii="Times New Roman" w:hAnsi="Times New Roman" w:cs="Times New Roman"/>
          <w:color w:val="000000"/>
        </w:rPr>
        <w:t>patikrinimo</w:t>
      </w:r>
      <w:r w:rsidR="0030414E" w:rsidRPr="004D0913">
        <w:rPr>
          <w:rFonts w:ascii="Times New Roman" w:hAnsi="Times New Roman" w:cs="Times New Roman"/>
          <w:color w:val="000000"/>
        </w:rPr>
        <w:t xml:space="preserve"> aprašymą</w:t>
      </w:r>
      <w:r w:rsidR="00D60005" w:rsidRPr="004D0913">
        <w:rPr>
          <w:rFonts w:ascii="Times New Roman" w:hAnsi="Times New Roman" w:cs="Times New Roman"/>
        </w:rPr>
        <w:t>;</w:t>
      </w:r>
    </w:p>
    <w:p w14:paraId="1F598DCA" w14:textId="49E96577" w:rsidR="00025D7C" w:rsidRPr="005A6325" w:rsidRDefault="00800D4B" w:rsidP="00025D7C">
      <w:pPr>
        <w:spacing w:after="0" w:line="240" w:lineRule="auto"/>
        <w:ind w:firstLine="630"/>
        <w:rPr>
          <w:rFonts w:ascii="Times New Roman" w:hAnsi="Times New Roman" w:cs="Times New Roman"/>
          <w:i/>
          <w:iCs/>
          <w:color w:val="000000"/>
        </w:rPr>
      </w:pPr>
      <w:r w:rsidRPr="00EA3F5C">
        <w:rPr>
          <w:rFonts w:ascii="Times New Roman" w:eastAsiaTheme="minorHAnsi" w:hAnsi="Times New Roman" w:cs="Times New Roman"/>
        </w:rPr>
        <w:t>2.2.3.2.</w:t>
      </w:r>
      <w:r w:rsidR="00250041" w:rsidRPr="00EA3F5C">
        <w:rPr>
          <w:rFonts w:ascii="Times New Roman" w:eastAsiaTheme="minorHAnsi" w:hAnsi="Times New Roman" w:cs="Times New Roman"/>
        </w:rPr>
        <w:t xml:space="preserve"> </w:t>
      </w:r>
      <w:r w:rsidRPr="00EA3F5C">
        <w:rPr>
          <w:rFonts w:ascii="Times New Roman" w:eastAsiaTheme="minorHAnsi" w:hAnsi="Times New Roman" w:cs="Times New Roman"/>
        </w:rPr>
        <w:t>ar Ūkio subjekto suteiktų paslaugų statistika išsami ir teisinga, t. y. ar į sąnaudų apskaitos sistemą buvo įtrauktos visos paslaugos, kurias Ūkio subjektas suteikė ataskaitiniu laikotarpiu ir</w:t>
      </w:r>
      <w:r w:rsidR="00AC2A2C">
        <w:rPr>
          <w:rFonts w:ascii="Times New Roman" w:eastAsiaTheme="minorHAnsi" w:hAnsi="Times New Roman" w:cs="Times New Roman"/>
        </w:rPr>
        <w:t>,</w:t>
      </w:r>
      <w:r w:rsidRPr="00EA3F5C">
        <w:rPr>
          <w:rFonts w:ascii="Times New Roman" w:eastAsiaTheme="minorHAnsi" w:hAnsi="Times New Roman" w:cs="Times New Roman"/>
        </w:rPr>
        <w:t xml:space="preserve"> ar tų paslaugų kiekiai yra nurodyti teisingai (tame tarpe patikrinti </w:t>
      </w:r>
      <w:r w:rsidR="005E6B80">
        <w:rPr>
          <w:rFonts w:ascii="Times New Roman" w:hAnsi="Times New Roman" w:cs="Times New Roman"/>
        </w:rPr>
        <w:t>PLPP</w:t>
      </w:r>
      <w:r w:rsidR="005E6B80" w:rsidRPr="00EA3F5C">
        <w:rPr>
          <w:rFonts w:ascii="Times New Roman" w:eastAsiaTheme="minorHAnsi" w:hAnsi="Times New Roman" w:cs="Times New Roman"/>
        </w:rPr>
        <w:t xml:space="preserve"> </w:t>
      </w:r>
      <w:r w:rsidRPr="00EA3F5C">
        <w:rPr>
          <w:rFonts w:ascii="Times New Roman" w:eastAsiaTheme="minorHAnsi" w:hAnsi="Times New Roman" w:cs="Times New Roman"/>
        </w:rPr>
        <w:t>kiekius vnt. ir kg</w:t>
      </w:r>
      <w:r w:rsidR="00382B96">
        <w:rPr>
          <w:rFonts w:ascii="Times New Roman" w:eastAsiaTheme="minorHAnsi" w:hAnsi="Times New Roman" w:cs="Times New Roman"/>
        </w:rPr>
        <w:t xml:space="preserve"> ir tarptautinių gaunamųjų pašto siuntų</w:t>
      </w:r>
      <w:r w:rsidR="001E3F88">
        <w:rPr>
          <w:rFonts w:ascii="Times New Roman" w:eastAsiaTheme="minorHAnsi" w:hAnsi="Times New Roman" w:cs="Times New Roman"/>
        </w:rPr>
        <w:t>, kurios priskiriamos tiek reguliuojamam verslo vienetui, tiek nereguliuojamam verslo vi</w:t>
      </w:r>
      <w:r w:rsidR="00785D28">
        <w:rPr>
          <w:rFonts w:ascii="Times New Roman" w:eastAsiaTheme="minorHAnsi" w:hAnsi="Times New Roman" w:cs="Times New Roman"/>
        </w:rPr>
        <w:t>enetui, kiekius</w:t>
      </w:r>
      <w:r w:rsidRPr="00EA3F5C">
        <w:rPr>
          <w:rFonts w:ascii="Times New Roman" w:eastAsiaTheme="minorHAnsi" w:hAnsi="Times New Roman" w:cs="Times New Roman"/>
        </w:rPr>
        <w:t xml:space="preserve">); </w:t>
      </w:r>
    </w:p>
    <w:p w14:paraId="6D2BEA74" w14:textId="19E665EB" w:rsidR="00FF1D87" w:rsidRPr="005A6325" w:rsidRDefault="00800D4B" w:rsidP="00FF1D87">
      <w:pPr>
        <w:spacing w:after="0" w:line="240" w:lineRule="auto"/>
        <w:ind w:firstLine="630"/>
        <w:rPr>
          <w:rFonts w:ascii="Times New Roman" w:hAnsi="Times New Roman" w:cs="Times New Roman"/>
          <w:i/>
          <w:iCs/>
          <w:color w:val="000000"/>
        </w:rPr>
      </w:pPr>
      <w:r w:rsidRPr="00EA3F5C">
        <w:rPr>
          <w:rFonts w:ascii="Times New Roman" w:eastAsiaTheme="minorHAnsi" w:hAnsi="Times New Roman" w:cs="Times New Roman"/>
        </w:rPr>
        <w:t>2.2.3.3.</w:t>
      </w:r>
      <w:r w:rsidR="00291C87">
        <w:rPr>
          <w:rFonts w:ascii="Times New Roman" w:eastAsiaTheme="minorHAnsi" w:hAnsi="Times New Roman" w:cs="Times New Roman"/>
        </w:rPr>
        <w:t xml:space="preserve"> </w:t>
      </w:r>
      <w:r w:rsidRPr="00EA3F5C">
        <w:rPr>
          <w:rFonts w:ascii="Times New Roman" w:eastAsiaTheme="minorHAnsi" w:hAnsi="Times New Roman" w:cs="Times New Roman"/>
        </w:rPr>
        <w:t xml:space="preserve">ar </w:t>
      </w:r>
      <w:r w:rsidRPr="00EA3F5C">
        <w:rPr>
          <w:rFonts w:ascii="Times New Roman" w:hAnsi="Times New Roman" w:cs="Times New Roman"/>
        </w:rPr>
        <w:t xml:space="preserve">Ūkio subjekto protingumo kriterijų atitinkančios investicijų grąžos apskaičiavimas bei perkėlimas į sąnaudų apskaitos sistemą teisingas bei pagrįstas; ar protingumo kriterijų atitinkanti investicijų grąža apskaičiuota pagal Sąnaudų apskaitos taisyklėse nurodytą protingumo kriterijų atitinkančios investicijų </w:t>
      </w:r>
      <w:r w:rsidRPr="00EA3F5C">
        <w:rPr>
          <w:rFonts w:ascii="Times New Roman" w:hAnsi="Times New Roman" w:cs="Times New Roman"/>
        </w:rPr>
        <w:lastRenderedPageBreak/>
        <w:t xml:space="preserve">grąžos apskaičiavimui naudojamą formulę, </w:t>
      </w:r>
      <w:bookmarkStart w:id="1" w:name="_Hlk34655512"/>
      <w:r w:rsidRPr="00EA3F5C">
        <w:rPr>
          <w:rFonts w:ascii="Times New Roman" w:hAnsi="Times New Roman" w:cs="Times New Roman"/>
        </w:rPr>
        <w:t>esant neatitikimams, perskaičiuoti protingumo kriterijų atitinkančios investicijų grąžos dydį bei pateikti tokių neatitikimų vertinimą ir įtaką galutinių paslaugų (tiek reguliuojamų, tiek nereguliuojamų) sąnaudoms</w:t>
      </w:r>
      <w:bookmarkEnd w:id="1"/>
      <w:r w:rsidRPr="00EA3F5C">
        <w:rPr>
          <w:rFonts w:ascii="Times New Roman" w:hAnsi="Times New Roman" w:cs="Times New Roman"/>
        </w:rPr>
        <w:t>; ar protingumo kriterijų atitinkančios investicijų grąžos sąnaudos teisingai paskirstom</w:t>
      </w:r>
      <w:r w:rsidR="00224ABC">
        <w:rPr>
          <w:rFonts w:ascii="Times New Roman" w:hAnsi="Times New Roman" w:cs="Times New Roman"/>
        </w:rPr>
        <w:t>os</w:t>
      </w:r>
      <w:r w:rsidRPr="00EA3F5C">
        <w:rPr>
          <w:rFonts w:ascii="Times New Roman" w:hAnsi="Times New Roman" w:cs="Times New Roman"/>
        </w:rPr>
        <w:t xml:space="preserve"> galutinėms paslaugoms</w:t>
      </w:r>
      <w:r w:rsidR="00166DB8">
        <w:rPr>
          <w:rFonts w:ascii="Times New Roman" w:hAnsi="Times New Roman" w:cs="Times New Roman"/>
        </w:rPr>
        <w:t>;</w:t>
      </w:r>
      <w:r w:rsidR="0017491B">
        <w:rPr>
          <w:rFonts w:ascii="Times New Roman" w:hAnsi="Times New Roman" w:cs="Times New Roman"/>
        </w:rPr>
        <w:t xml:space="preserve"> </w:t>
      </w:r>
      <w:r w:rsidR="00166DB8" w:rsidRPr="00EA3F5C">
        <w:rPr>
          <w:rFonts w:ascii="Times New Roman" w:hAnsi="Times New Roman" w:cs="Times New Roman"/>
        </w:rPr>
        <w:t>atli</w:t>
      </w:r>
      <w:r w:rsidR="00166DB8">
        <w:rPr>
          <w:rFonts w:ascii="Times New Roman" w:hAnsi="Times New Roman" w:cs="Times New Roman"/>
        </w:rPr>
        <w:t>kti</w:t>
      </w:r>
      <w:r w:rsidR="00166DB8" w:rsidRPr="00EA3F5C">
        <w:rPr>
          <w:rFonts w:ascii="Times New Roman" w:hAnsi="Times New Roman" w:cs="Times New Roman"/>
        </w:rPr>
        <w:t xml:space="preserve"> pokyčių (jeigu tokie buvo) analizę ir patikri</w:t>
      </w:r>
      <w:r w:rsidR="00166DB8">
        <w:rPr>
          <w:rFonts w:ascii="Times New Roman" w:hAnsi="Times New Roman" w:cs="Times New Roman"/>
        </w:rPr>
        <w:t>nti</w:t>
      </w:r>
      <w:r w:rsidR="00166DB8" w:rsidRPr="00EA3F5C">
        <w:rPr>
          <w:rFonts w:ascii="Times New Roman" w:hAnsi="Times New Roman" w:cs="Times New Roman"/>
        </w:rPr>
        <w:t>, ar šie pokyčiai yra ekonomiškai pagrįsti, taip pat pateikti detalų tokios analizės aprašymą</w:t>
      </w:r>
      <w:r w:rsidRPr="00EA3F5C">
        <w:rPr>
          <w:rFonts w:ascii="Times New Roman" w:hAnsi="Times New Roman" w:cs="Times New Roman"/>
        </w:rPr>
        <w:t>;</w:t>
      </w:r>
      <w:r w:rsidR="00FF1D87">
        <w:rPr>
          <w:rFonts w:ascii="Times New Roman" w:hAnsi="Times New Roman" w:cs="Times New Roman"/>
        </w:rPr>
        <w:t xml:space="preserve"> </w:t>
      </w:r>
    </w:p>
    <w:p w14:paraId="245031CA" w14:textId="437AB86B" w:rsidR="005D462D" w:rsidRPr="00CC34FB" w:rsidRDefault="00800D4B" w:rsidP="004068CD">
      <w:pPr>
        <w:spacing w:line="240" w:lineRule="auto"/>
        <w:ind w:firstLine="630"/>
      </w:pPr>
      <w:r w:rsidRPr="00012460">
        <w:rPr>
          <w:rFonts w:ascii="Times New Roman" w:eastAsiaTheme="minorHAnsi" w:hAnsi="Times New Roman" w:cs="Times New Roman"/>
        </w:rPr>
        <w:t>2.2.3.4.</w:t>
      </w:r>
      <w:r w:rsidR="00291C87">
        <w:rPr>
          <w:rFonts w:ascii="Times New Roman" w:eastAsiaTheme="minorHAnsi" w:hAnsi="Times New Roman" w:cs="Times New Roman"/>
        </w:rPr>
        <w:t xml:space="preserve"> </w:t>
      </w:r>
      <w:r w:rsidRPr="000F0376">
        <w:rPr>
          <w:rFonts w:ascii="Times New Roman" w:hAnsi="Times New Roman" w:cs="Times New Roman"/>
          <w:color w:val="000000"/>
        </w:rPr>
        <w:t xml:space="preserve">ar buvo vadovautasi Sąnaudų apskaitos taisyklių 5 punkte nurodytais priežastingumo, objektyvumo bei pastovumo principais, nustatant ir apskaičiuojant veiklų veiksnių reikšmes, priskirtas paslaugų teikimo proceso dalių sluoksnio sąnaudų kaupimo objektams, bei taikant šias veiksnių reikšmes </w:t>
      </w:r>
      <w:r w:rsidRPr="000F0376">
        <w:rPr>
          <w:rFonts w:ascii="Times New Roman" w:hAnsi="Times New Roman" w:cs="Times New Roman"/>
        </w:rPr>
        <w:t>sąnaudų perskirstymo etapuose paskirstant sąnaudų sumas</w:t>
      </w:r>
      <w:r w:rsidR="00A30CA8" w:rsidRPr="000F0376">
        <w:rPr>
          <w:rFonts w:ascii="Times New Roman" w:hAnsi="Times New Roman" w:cs="Times New Roman"/>
        </w:rPr>
        <w:t xml:space="preserve"> (</w:t>
      </w:r>
      <w:r w:rsidRPr="000F0376">
        <w:rPr>
          <w:rFonts w:ascii="Times New Roman" w:hAnsi="Times New Roman" w:cs="Times New Roman"/>
        </w:rPr>
        <w:t>reikalingas galutinėms paslaugoms suteikti</w:t>
      </w:r>
      <w:r w:rsidR="00A30CA8" w:rsidRPr="000F0376">
        <w:rPr>
          <w:rFonts w:ascii="Times New Roman" w:hAnsi="Times New Roman" w:cs="Times New Roman"/>
        </w:rPr>
        <w:t>)</w:t>
      </w:r>
      <w:r w:rsidRPr="000F0376">
        <w:rPr>
          <w:rFonts w:ascii="Times New Roman" w:hAnsi="Times New Roman" w:cs="Times New Roman"/>
        </w:rPr>
        <w:t>:</w:t>
      </w:r>
      <w:r w:rsidR="00DE6F5B">
        <w:rPr>
          <w:rFonts w:ascii="Times New Roman" w:hAnsi="Times New Roman" w:cs="Times New Roman"/>
        </w:rPr>
        <w:t xml:space="preserve"> </w:t>
      </w:r>
      <w:r w:rsidRPr="000F0376">
        <w:rPr>
          <w:rFonts w:ascii="Times New Roman" w:hAnsi="Times New Roman" w:cs="Times New Roman"/>
        </w:rPr>
        <w:t>atlikt</w:t>
      </w:r>
      <w:r w:rsidR="00E20D5C" w:rsidRPr="000F0376">
        <w:rPr>
          <w:rFonts w:ascii="Times New Roman" w:hAnsi="Times New Roman" w:cs="Times New Roman"/>
        </w:rPr>
        <w:t>i</w:t>
      </w:r>
      <w:r w:rsidRPr="000F0376">
        <w:rPr>
          <w:rFonts w:ascii="Times New Roman" w:hAnsi="Times New Roman" w:cs="Times New Roman"/>
        </w:rPr>
        <w:t xml:space="preserve"> šių veiklų veiksnių reikšmių patikrinim</w:t>
      </w:r>
      <w:r w:rsidR="00E20D5C" w:rsidRPr="000F0376">
        <w:rPr>
          <w:rFonts w:ascii="Times New Roman" w:hAnsi="Times New Roman" w:cs="Times New Roman"/>
        </w:rPr>
        <w:t>ą</w:t>
      </w:r>
      <w:r w:rsidRPr="000F0376">
        <w:rPr>
          <w:rFonts w:ascii="Times New Roman" w:hAnsi="Times New Roman" w:cs="Times New Roman"/>
        </w:rPr>
        <w:t xml:space="preserve">: </w:t>
      </w:r>
      <w:r w:rsidRPr="000F0376">
        <w:rPr>
          <w:rFonts w:ascii="Times New Roman" w:eastAsiaTheme="minorHAnsi" w:hAnsi="Times New Roman" w:cs="Times New Roman"/>
        </w:rPr>
        <w:t>KV.10</w:t>
      </w:r>
      <w:r w:rsidR="00E92080" w:rsidRPr="000F0376">
        <w:rPr>
          <w:rFonts w:ascii="Times New Roman" w:eastAsiaTheme="minorHAnsi" w:hAnsi="Times New Roman" w:cs="Times New Roman"/>
        </w:rPr>
        <w:t>0</w:t>
      </w:r>
      <w:r w:rsidR="00FC5C16">
        <w:rPr>
          <w:rFonts w:ascii="Times New Roman" w:eastAsiaTheme="minorHAnsi" w:hAnsi="Times New Roman" w:cs="Times New Roman"/>
        </w:rPr>
        <w:t>5</w:t>
      </w:r>
      <w:r w:rsidRPr="000F0376">
        <w:rPr>
          <w:rFonts w:ascii="Times New Roman" w:eastAsiaTheme="minorHAnsi" w:hAnsi="Times New Roman" w:cs="Times New Roman"/>
        </w:rPr>
        <w:t xml:space="preserve"> [Siuntų išdavimo pašte norma], KV.103</w:t>
      </w:r>
      <w:r w:rsidR="00897AFE">
        <w:rPr>
          <w:rFonts w:ascii="Times New Roman" w:eastAsiaTheme="minorHAnsi" w:hAnsi="Times New Roman" w:cs="Times New Roman"/>
        </w:rPr>
        <w:t>9</w:t>
      </w:r>
      <w:r w:rsidRPr="000F0376">
        <w:rPr>
          <w:rFonts w:ascii="Times New Roman" w:eastAsiaTheme="minorHAnsi" w:hAnsi="Times New Roman" w:cs="Times New Roman"/>
        </w:rPr>
        <w:t xml:space="preserve"> [Siuntų priėmimo pašte norma], KV.301</w:t>
      </w:r>
      <w:r w:rsidR="000D5177">
        <w:rPr>
          <w:rFonts w:ascii="Times New Roman" w:eastAsiaTheme="minorHAnsi" w:hAnsi="Times New Roman" w:cs="Times New Roman"/>
        </w:rPr>
        <w:t>4</w:t>
      </w:r>
      <w:r w:rsidRPr="000F0376">
        <w:rPr>
          <w:rFonts w:ascii="Times New Roman" w:eastAsiaTheme="minorHAnsi" w:hAnsi="Times New Roman" w:cs="Times New Roman"/>
        </w:rPr>
        <w:t xml:space="preserve"> [Siunčiamųjų siuntų </w:t>
      </w:r>
      <w:r w:rsidR="000D5177">
        <w:rPr>
          <w:rFonts w:ascii="Times New Roman" w:eastAsiaTheme="minorHAnsi" w:hAnsi="Times New Roman" w:cs="Times New Roman"/>
        </w:rPr>
        <w:t>PSD</w:t>
      </w:r>
      <w:r w:rsidR="000D5177" w:rsidRPr="000F0376">
        <w:rPr>
          <w:rFonts w:ascii="Times New Roman" w:eastAsiaTheme="minorHAnsi" w:hAnsi="Times New Roman" w:cs="Times New Roman"/>
        </w:rPr>
        <w:t xml:space="preserve"> </w:t>
      </w:r>
      <w:r w:rsidR="00040C2D">
        <w:rPr>
          <w:rFonts w:ascii="Times New Roman" w:eastAsiaTheme="minorHAnsi" w:hAnsi="Times New Roman" w:cs="Times New Roman"/>
        </w:rPr>
        <w:t xml:space="preserve">skirstymo </w:t>
      </w:r>
      <w:r w:rsidRPr="000F0376">
        <w:rPr>
          <w:rFonts w:ascii="Times New Roman" w:eastAsiaTheme="minorHAnsi" w:hAnsi="Times New Roman" w:cs="Times New Roman"/>
        </w:rPr>
        <w:t>norma], KV.</w:t>
      </w:r>
      <w:r w:rsidR="00C523D5">
        <w:rPr>
          <w:rFonts w:ascii="Times New Roman" w:eastAsiaTheme="minorHAnsi" w:hAnsi="Times New Roman" w:cs="Times New Roman"/>
        </w:rPr>
        <w:t>5</w:t>
      </w:r>
      <w:r w:rsidRPr="000F0376">
        <w:rPr>
          <w:rFonts w:ascii="Times New Roman" w:eastAsiaTheme="minorHAnsi" w:hAnsi="Times New Roman" w:cs="Times New Roman"/>
        </w:rPr>
        <w:t>0</w:t>
      </w:r>
      <w:r w:rsidR="00806310">
        <w:rPr>
          <w:rFonts w:ascii="Times New Roman" w:eastAsiaTheme="minorHAnsi" w:hAnsi="Times New Roman" w:cs="Times New Roman"/>
        </w:rPr>
        <w:t>05</w:t>
      </w:r>
      <w:r w:rsidRPr="000F0376">
        <w:rPr>
          <w:rFonts w:ascii="Times New Roman" w:eastAsiaTheme="minorHAnsi" w:hAnsi="Times New Roman" w:cs="Times New Roman"/>
        </w:rPr>
        <w:t xml:space="preserve"> [</w:t>
      </w:r>
      <w:r w:rsidR="00806310" w:rsidRPr="00806310">
        <w:rPr>
          <w:rFonts w:ascii="Times New Roman" w:eastAsiaTheme="minorHAnsi" w:hAnsi="Times New Roman" w:cs="Times New Roman"/>
        </w:rPr>
        <w:t>Laiškininko pasiruošimo darbų siuntų pristatymui ir siuntų pristatymo</w:t>
      </w:r>
      <w:r w:rsidR="00806310" w:rsidRPr="00806310" w:rsidDel="00806310">
        <w:rPr>
          <w:rFonts w:ascii="Times New Roman" w:eastAsiaTheme="minorHAnsi" w:hAnsi="Times New Roman" w:cs="Times New Roman"/>
        </w:rPr>
        <w:t xml:space="preserve"> </w:t>
      </w:r>
      <w:r w:rsidRPr="000F0376">
        <w:rPr>
          <w:rFonts w:ascii="Times New Roman" w:eastAsiaTheme="minorHAnsi" w:hAnsi="Times New Roman" w:cs="Times New Roman"/>
        </w:rPr>
        <w:t xml:space="preserve">norma], </w:t>
      </w:r>
      <w:r w:rsidR="00EA7FAF" w:rsidRPr="000F0376">
        <w:rPr>
          <w:rFonts w:ascii="Times New Roman" w:eastAsiaTheme="minorHAnsi" w:hAnsi="Times New Roman" w:cs="Times New Roman"/>
        </w:rPr>
        <w:t>KV.</w:t>
      </w:r>
      <w:r w:rsidR="00874BC0">
        <w:rPr>
          <w:rFonts w:ascii="Times New Roman" w:eastAsiaTheme="minorHAnsi" w:hAnsi="Times New Roman" w:cs="Times New Roman"/>
        </w:rPr>
        <w:t>5</w:t>
      </w:r>
      <w:r w:rsidR="00EA7FAF" w:rsidRPr="000F0376">
        <w:rPr>
          <w:rFonts w:ascii="Times New Roman" w:eastAsiaTheme="minorHAnsi" w:hAnsi="Times New Roman" w:cs="Times New Roman"/>
        </w:rPr>
        <w:t>02</w:t>
      </w:r>
      <w:r w:rsidR="00874BC0">
        <w:rPr>
          <w:rFonts w:ascii="Times New Roman" w:eastAsiaTheme="minorHAnsi" w:hAnsi="Times New Roman" w:cs="Times New Roman"/>
        </w:rPr>
        <w:t>6</w:t>
      </w:r>
      <w:r w:rsidR="00EA7FAF" w:rsidRPr="000F0376">
        <w:rPr>
          <w:rFonts w:ascii="Times New Roman" w:eastAsiaTheme="minorHAnsi" w:hAnsi="Times New Roman" w:cs="Times New Roman"/>
        </w:rPr>
        <w:t xml:space="preserve"> [</w:t>
      </w:r>
      <w:r w:rsidR="00874BC0" w:rsidRPr="00874BC0">
        <w:rPr>
          <w:rFonts w:ascii="Times New Roman" w:eastAsiaTheme="minorHAnsi" w:hAnsi="Times New Roman" w:cs="Times New Roman"/>
        </w:rPr>
        <w:t xml:space="preserve">Laiškininkų ėjimo/važiavimo didmiestyje </w:t>
      </w:r>
      <w:r w:rsidR="00EA7FAF" w:rsidRPr="000F0376">
        <w:rPr>
          <w:rFonts w:ascii="Times New Roman" w:eastAsiaTheme="minorHAnsi" w:hAnsi="Times New Roman" w:cs="Times New Roman"/>
        </w:rPr>
        <w:t>norma]</w:t>
      </w:r>
      <w:r w:rsidRPr="000F0376">
        <w:rPr>
          <w:rFonts w:ascii="Times New Roman" w:eastAsiaTheme="minorHAnsi" w:hAnsi="Times New Roman" w:cs="Times New Roman"/>
        </w:rPr>
        <w:t>, KV.505</w:t>
      </w:r>
      <w:r w:rsidR="00DF6F9E">
        <w:rPr>
          <w:rFonts w:ascii="Times New Roman" w:eastAsiaTheme="minorHAnsi" w:hAnsi="Times New Roman" w:cs="Times New Roman"/>
        </w:rPr>
        <w:t>9</w:t>
      </w:r>
      <w:r w:rsidRPr="000F0376">
        <w:rPr>
          <w:rFonts w:ascii="Times New Roman" w:eastAsiaTheme="minorHAnsi" w:hAnsi="Times New Roman" w:cs="Times New Roman"/>
        </w:rPr>
        <w:t xml:space="preserve"> [</w:t>
      </w:r>
      <w:r w:rsidR="00DF6F9E" w:rsidRPr="00DF6F9E">
        <w:rPr>
          <w:rFonts w:ascii="Times New Roman" w:hAnsi="Times New Roman" w:cs="Times New Roman"/>
        </w:rPr>
        <w:t>Laiškininko siuntų priėmimo ir paslaugų teikimo pas klientą</w:t>
      </w:r>
      <w:r w:rsidR="00DF6F9E" w:rsidRPr="00DF6F9E" w:rsidDel="00DF6F9E">
        <w:rPr>
          <w:rFonts w:ascii="Times New Roman" w:hAnsi="Times New Roman" w:cs="Times New Roman"/>
        </w:rPr>
        <w:t xml:space="preserve"> </w:t>
      </w:r>
      <w:r w:rsidRPr="000F0376">
        <w:rPr>
          <w:rFonts w:ascii="Times New Roman" w:hAnsi="Times New Roman" w:cs="Times New Roman"/>
        </w:rPr>
        <w:t>norma</w:t>
      </w:r>
      <w:r w:rsidRPr="000F0376">
        <w:rPr>
          <w:rFonts w:ascii="Times New Roman" w:eastAsiaTheme="minorHAnsi" w:hAnsi="Times New Roman" w:cs="Times New Roman"/>
        </w:rPr>
        <w:t>])</w:t>
      </w:r>
      <w:r w:rsidR="00B23E5F">
        <w:rPr>
          <w:rFonts w:ascii="Times New Roman" w:eastAsiaTheme="minorHAnsi" w:hAnsi="Times New Roman" w:cs="Times New Roman"/>
        </w:rPr>
        <w:t xml:space="preserve"> </w:t>
      </w:r>
      <w:r w:rsidR="00992D79">
        <w:rPr>
          <w:rFonts w:ascii="Times New Roman" w:hAnsi="Times New Roman" w:cs="Times New Roman"/>
        </w:rPr>
        <w:t xml:space="preserve">bei </w:t>
      </w:r>
      <w:r w:rsidRPr="000F0376">
        <w:rPr>
          <w:rFonts w:ascii="Times New Roman" w:hAnsi="Times New Roman" w:cs="Times New Roman"/>
        </w:rPr>
        <w:t xml:space="preserve">atlikti </w:t>
      </w:r>
      <w:r w:rsidR="00DC6082" w:rsidRPr="000F0376">
        <w:rPr>
          <w:rFonts w:ascii="Times New Roman" w:hAnsi="Times New Roman" w:cs="Times New Roman"/>
        </w:rPr>
        <w:t>202</w:t>
      </w:r>
      <w:r w:rsidR="00863B94" w:rsidRPr="000F0376">
        <w:rPr>
          <w:rFonts w:ascii="Times New Roman" w:hAnsi="Times New Roman" w:cs="Times New Roman"/>
        </w:rPr>
        <w:t>4</w:t>
      </w:r>
      <w:r w:rsidR="00DC6082" w:rsidRPr="000F0376">
        <w:rPr>
          <w:rFonts w:ascii="Times New Roman" w:hAnsi="Times New Roman" w:cs="Times New Roman"/>
        </w:rPr>
        <w:t xml:space="preserve"> </w:t>
      </w:r>
      <w:r w:rsidRPr="000F0376">
        <w:rPr>
          <w:rFonts w:ascii="Times New Roman" w:hAnsi="Times New Roman" w:cs="Times New Roman"/>
        </w:rPr>
        <w:t xml:space="preserve">m. ir </w:t>
      </w:r>
      <w:r w:rsidR="00DC6082" w:rsidRPr="000F0376">
        <w:rPr>
          <w:rFonts w:ascii="Times New Roman" w:hAnsi="Times New Roman" w:cs="Times New Roman"/>
        </w:rPr>
        <w:t>202</w:t>
      </w:r>
      <w:r w:rsidR="00863B94" w:rsidRPr="000F0376">
        <w:rPr>
          <w:rFonts w:ascii="Times New Roman" w:hAnsi="Times New Roman" w:cs="Times New Roman"/>
        </w:rPr>
        <w:t>5</w:t>
      </w:r>
      <w:r w:rsidR="00DC6082" w:rsidRPr="000F0376">
        <w:rPr>
          <w:rFonts w:ascii="Times New Roman" w:hAnsi="Times New Roman" w:cs="Times New Roman"/>
        </w:rPr>
        <w:t xml:space="preserve"> </w:t>
      </w:r>
      <w:r w:rsidRPr="000F0376">
        <w:rPr>
          <w:rFonts w:ascii="Times New Roman" w:hAnsi="Times New Roman" w:cs="Times New Roman"/>
        </w:rPr>
        <w:t>m. veiklų veiksnių, kurių mato vienetas „norma“ palyginimą, atliekant pokyčių (jeigu toki</w:t>
      </w:r>
      <w:r w:rsidR="000F0376" w:rsidRPr="000F0376">
        <w:rPr>
          <w:rFonts w:ascii="Times New Roman" w:hAnsi="Times New Roman" w:cs="Times New Roman"/>
        </w:rPr>
        <w:t>e</w:t>
      </w:r>
      <w:r w:rsidRPr="000F0376">
        <w:rPr>
          <w:rFonts w:ascii="Times New Roman" w:hAnsi="Times New Roman" w:cs="Times New Roman"/>
        </w:rPr>
        <w:t xml:space="preserve"> buvo) patikrinimą ar šie pokyčiai yra ekonomiškai pagrįsti, taip pat pateikti detalų </w:t>
      </w:r>
      <w:r w:rsidR="00A6472F">
        <w:rPr>
          <w:rFonts w:ascii="Times New Roman" w:hAnsi="Times New Roman" w:cs="Times New Roman"/>
        </w:rPr>
        <w:t xml:space="preserve">šių </w:t>
      </w:r>
      <w:r w:rsidRPr="000F0376">
        <w:rPr>
          <w:rFonts w:ascii="Times New Roman" w:hAnsi="Times New Roman" w:cs="Times New Roman"/>
        </w:rPr>
        <w:t>patikrinim</w:t>
      </w:r>
      <w:r w:rsidR="00A6472F">
        <w:rPr>
          <w:rFonts w:ascii="Times New Roman" w:hAnsi="Times New Roman" w:cs="Times New Roman"/>
        </w:rPr>
        <w:t>ų</w:t>
      </w:r>
      <w:r w:rsidRPr="000F0376">
        <w:rPr>
          <w:rFonts w:ascii="Times New Roman" w:hAnsi="Times New Roman" w:cs="Times New Roman"/>
        </w:rPr>
        <w:t xml:space="preserve"> aprašym</w:t>
      </w:r>
      <w:r w:rsidR="00A674ED">
        <w:rPr>
          <w:rFonts w:ascii="Times New Roman" w:hAnsi="Times New Roman" w:cs="Times New Roman"/>
        </w:rPr>
        <w:t>ą</w:t>
      </w:r>
      <w:r w:rsidRPr="000F0376">
        <w:rPr>
          <w:rFonts w:ascii="Times New Roman" w:eastAsia="Times New Roman" w:hAnsi="Times New Roman" w:cs="Times New Roman"/>
        </w:rPr>
        <w:t>;</w:t>
      </w:r>
      <w:r w:rsidR="00224965">
        <w:rPr>
          <w:rFonts w:ascii="Times New Roman" w:eastAsia="Times New Roman" w:hAnsi="Times New Roman" w:cs="Times New Roman"/>
        </w:rPr>
        <w:t xml:space="preserve"> </w:t>
      </w:r>
    </w:p>
    <w:p w14:paraId="059AEBAB" w14:textId="1988A0F1" w:rsidR="00800D4B" w:rsidRPr="00EA3F5C" w:rsidRDefault="00800D4B" w:rsidP="004068CD">
      <w:pPr>
        <w:tabs>
          <w:tab w:val="left" w:pos="851"/>
          <w:tab w:val="left" w:pos="1418"/>
        </w:tabs>
        <w:spacing w:after="0" w:line="240" w:lineRule="auto"/>
        <w:ind w:firstLine="567"/>
        <w:rPr>
          <w:rFonts w:ascii="Times New Roman" w:hAnsi="Times New Roman" w:cs="Times New Roman"/>
          <w:color w:val="000000"/>
        </w:rPr>
      </w:pPr>
      <w:r w:rsidRPr="00EA3F5C">
        <w:rPr>
          <w:rFonts w:ascii="Times New Roman" w:eastAsiaTheme="minorHAnsi" w:hAnsi="Times New Roman" w:cs="Times New Roman"/>
        </w:rPr>
        <w:t>2.2.3.</w:t>
      </w:r>
      <w:r w:rsidR="00EF4B95">
        <w:rPr>
          <w:rFonts w:ascii="Times New Roman" w:eastAsiaTheme="minorHAnsi" w:hAnsi="Times New Roman" w:cs="Times New Roman"/>
        </w:rPr>
        <w:t>5</w:t>
      </w:r>
      <w:r w:rsidRPr="00EA3F5C">
        <w:rPr>
          <w:rFonts w:ascii="Times New Roman" w:eastAsiaTheme="minorHAnsi" w:hAnsi="Times New Roman" w:cs="Times New Roman"/>
        </w:rPr>
        <w:t>.</w:t>
      </w:r>
      <w:r w:rsidR="00453B88" w:rsidRPr="00EA3F5C">
        <w:rPr>
          <w:rFonts w:ascii="Times New Roman" w:hAnsi="Times New Roman" w:cs="Times New Roman"/>
        </w:rPr>
        <w:t xml:space="preserve"> </w:t>
      </w:r>
      <w:r w:rsidRPr="00EA3F5C">
        <w:rPr>
          <w:rFonts w:ascii="Times New Roman" w:hAnsi="Times New Roman" w:cs="Times New Roman"/>
        </w:rPr>
        <w:t xml:space="preserve">ar Ūkio subjektas atsižvelgė </w:t>
      </w:r>
      <w:r w:rsidRPr="00EA3F5C">
        <w:rPr>
          <w:rFonts w:ascii="Times New Roman" w:hAnsi="Times New Roman" w:cs="Times New Roman"/>
          <w:color w:val="000000"/>
        </w:rPr>
        <w:t xml:space="preserve">į </w:t>
      </w:r>
      <w:r w:rsidR="00DC6082" w:rsidRPr="00EA3F5C">
        <w:rPr>
          <w:rFonts w:ascii="Times New Roman" w:hAnsi="Times New Roman" w:cs="Times New Roman"/>
          <w:color w:val="000000"/>
        </w:rPr>
        <w:t>202</w:t>
      </w:r>
      <w:r w:rsidR="00E06D7C">
        <w:rPr>
          <w:rFonts w:ascii="Times New Roman" w:hAnsi="Times New Roman" w:cs="Times New Roman"/>
          <w:color w:val="000000"/>
        </w:rPr>
        <w:t>4</w:t>
      </w:r>
      <w:r w:rsidR="00DC6082">
        <w:rPr>
          <w:rFonts w:ascii="Times New Roman" w:hAnsi="Times New Roman" w:cs="Times New Roman"/>
          <w:color w:val="000000"/>
        </w:rPr>
        <w:t> </w:t>
      </w:r>
      <w:r w:rsidRPr="00EA3F5C">
        <w:rPr>
          <w:rFonts w:ascii="Times New Roman" w:hAnsi="Times New Roman" w:cs="Times New Roman"/>
          <w:color w:val="000000"/>
        </w:rPr>
        <w:t xml:space="preserve">m. ataskaitinio laikotarpio audito paslaugų teikimo metu nustatytus ir auditoriaus sąlyginėje nuomonėje nurodytus trūkumus, ar įgyvendino </w:t>
      </w:r>
      <w:r w:rsidR="00DC6082" w:rsidRPr="00EA3F5C">
        <w:rPr>
          <w:rFonts w:ascii="Times New Roman" w:hAnsi="Times New Roman" w:cs="Times New Roman"/>
          <w:color w:val="000000"/>
        </w:rPr>
        <w:t>202</w:t>
      </w:r>
      <w:r w:rsidR="00E06D7C">
        <w:rPr>
          <w:rFonts w:ascii="Times New Roman" w:hAnsi="Times New Roman" w:cs="Times New Roman"/>
          <w:color w:val="000000"/>
        </w:rPr>
        <w:t>4</w:t>
      </w:r>
      <w:r w:rsidR="00DC6082">
        <w:rPr>
          <w:rFonts w:ascii="Times New Roman" w:hAnsi="Times New Roman" w:cs="Times New Roman"/>
          <w:color w:val="000000"/>
        </w:rPr>
        <w:t> </w:t>
      </w:r>
      <w:r w:rsidRPr="00EA3F5C">
        <w:rPr>
          <w:rFonts w:ascii="Times New Roman" w:hAnsi="Times New Roman" w:cs="Times New Roman"/>
          <w:color w:val="000000"/>
        </w:rPr>
        <w:t>m. audito ataskaitoje nurodytas rekomendacijas;</w:t>
      </w:r>
    </w:p>
    <w:p w14:paraId="234FAB55" w14:textId="06F2F72C" w:rsidR="00800D4B" w:rsidRPr="00EA3F5C" w:rsidRDefault="00800D4B" w:rsidP="00342CB4">
      <w:pPr>
        <w:tabs>
          <w:tab w:val="left" w:pos="851"/>
          <w:tab w:val="left" w:pos="1418"/>
        </w:tabs>
        <w:spacing w:after="0" w:line="240" w:lineRule="auto"/>
        <w:ind w:firstLine="567"/>
        <w:rPr>
          <w:rFonts w:ascii="Times New Roman" w:hAnsi="Times New Roman" w:cs="Times New Roman"/>
        </w:rPr>
      </w:pPr>
      <w:r w:rsidRPr="00EA3F5C">
        <w:rPr>
          <w:rFonts w:ascii="Times New Roman" w:eastAsiaTheme="minorHAnsi" w:hAnsi="Times New Roman" w:cs="Times New Roman"/>
        </w:rPr>
        <w:t>2.2.3.</w:t>
      </w:r>
      <w:r w:rsidR="00EF4B95">
        <w:rPr>
          <w:rFonts w:ascii="Times New Roman" w:eastAsiaTheme="minorHAnsi" w:hAnsi="Times New Roman" w:cs="Times New Roman"/>
        </w:rPr>
        <w:t>6</w:t>
      </w:r>
      <w:r w:rsidRPr="00EA3F5C">
        <w:rPr>
          <w:rFonts w:ascii="Times New Roman" w:eastAsiaTheme="minorHAnsi" w:hAnsi="Times New Roman" w:cs="Times New Roman"/>
        </w:rPr>
        <w:t>.</w:t>
      </w:r>
      <w:r w:rsidR="00AC009C" w:rsidRPr="00EA3F5C">
        <w:rPr>
          <w:rFonts w:ascii="Times New Roman" w:hAnsi="Times New Roman" w:cs="Times New Roman"/>
        </w:rPr>
        <w:t xml:space="preserve"> </w:t>
      </w:r>
      <w:r w:rsidRPr="00EA3F5C">
        <w:rPr>
          <w:rFonts w:ascii="Times New Roman" w:hAnsi="Times New Roman" w:cs="Times New Roman"/>
        </w:rPr>
        <w:t>ar Ūkio subjektas pašalino audituojamu laikotarpiu Teikėjo nustatytus neatitikimus (jeigu Ūkio subjektas neatitikimus pripažįsta ir sutinka pašalinti); tuo atveju, jei Teikėjas nustato neatitikimus, o Ūkio subjektas juos pripažįsta ir sutinka pašalinti, Teikėjas įvertina pakeitimus ir techninės užduoties 8.2 papunktyje nurodytame dokumente nurodo, kas buvo pakeista</w:t>
      </w:r>
      <w:r w:rsidR="00B6361A">
        <w:rPr>
          <w:rFonts w:ascii="Times New Roman" w:hAnsi="Times New Roman" w:cs="Times New Roman"/>
        </w:rPr>
        <w:t>.</w:t>
      </w:r>
    </w:p>
    <w:bookmarkEnd w:id="0"/>
    <w:p w14:paraId="5ABB9C9B" w14:textId="77777777" w:rsidR="00800D4B" w:rsidRPr="00EA3F5C" w:rsidRDefault="00800D4B" w:rsidP="00342CB4">
      <w:pPr>
        <w:numPr>
          <w:ilvl w:val="0"/>
          <w:numId w:val="5"/>
        </w:numPr>
        <w:tabs>
          <w:tab w:val="left" w:pos="851"/>
          <w:tab w:val="left" w:pos="1134"/>
        </w:tabs>
        <w:spacing w:after="0" w:line="240" w:lineRule="auto"/>
        <w:ind w:left="0" w:firstLine="567"/>
        <w:rPr>
          <w:rFonts w:ascii="Times New Roman" w:hAnsi="Times New Roman" w:cs="Times New Roman"/>
        </w:rPr>
      </w:pPr>
      <w:r w:rsidRPr="00EA3F5C">
        <w:rPr>
          <w:rFonts w:ascii="Times New Roman" w:hAnsi="Times New Roman" w:cs="Times New Roman"/>
        </w:rPr>
        <w:t>Teikėjas privalo aktyviai siekti, kad Ūkio subjektas laiku pateiktų visą informaciją, reikalingą audito paslaugoms atlikti. Visi Teikėjo veiksmai, siekiant gauti reikalingą informaciją (pavyzdžiui,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rrt@rrt.lt, informuoti Perkančiąją organizaciją apie nepateiktą informaciją, kartu nurodant prašytos informacijos sąrašą.</w:t>
      </w:r>
    </w:p>
    <w:p w14:paraId="6A73DCEB" w14:textId="77777777" w:rsidR="00800D4B" w:rsidRPr="00EA3F5C" w:rsidRDefault="00800D4B" w:rsidP="00342CB4">
      <w:pPr>
        <w:numPr>
          <w:ilvl w:val="0"/>
          <w:numId w:val="5"/>
        </w:numPr>
        <w:tabs>
          <w:tab w:val="left" w:pos="851"/>
          <w:tab w:val="left" w:pos="1134"/>
          <w:tab w:val="left" w:pos="1276"/>
        </w:tabs>
        <w:spacing w:after="0" w:line="240" w:lineRule="auto"/>
        <w:ind w:left="0" w:firstLine="567"/>
        <w:rPr>
          <w:rFonts w:ascii="Times New Roman" w:hAnsi="Times New Roman" w:cs="Times New Roman"/>
        </w:rPr>
      </w:pPr>
      <w:r w:rsidRPr="00EA3F5C">
        <w:rPr>
          <w:rFonts w:ascii="Times New Roman" w:hAnsi="Times New Roman" w:cs="Times New Roman"/>
        </w:rPr>
        <w:t>Teikėjas po Perkančiosios organizacijos audituojamų duomenų (metinių ataskaitų) perdavimo Teikėjui (duomenų perdavimo – priėmimo akto pasirašymo) dienos su Ūkio subjektu privalo pasirašyti konfidencialumo sutartį, reikalingą audito paslaugoms atlikti. Konfidencialumo sutarties pasirašymo terminas yra įtrauktas į audito paslaugų atlikimo laikotarpį.</w:t>
      </w:r>
    </w:p>
    <w:p w14:paraId="79EF11D0" w14:textId="3096133B" w:rsidR="00800D4B" w:rsidRPr="00EA3F5C" w:rsidRDefault="00800D4B" w:rsidP="00342CB4">
      <w:pPr>
        <w:numPr>
          <w:ilvl w:val="0"/>
          <w:numId w:val="5"/>
        </w:numPr>
        <w:tabs>
          <w:tab w:val="left" w:pos="709"/>
          <w:tab w:val="left" w:pos="851"/>
          <w:tab w:val="left" w:pos="993"/>
          <w:tab w:val="left" w:pos="1134"/>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Teikėjas audito paslaugas turi atlikti pagal detalų audito paslaugų suteikimo planą, suderintą su Perkančiąja organizacija ne vėliau kaip per 5 (penkias) darbo dienas po Perkančiosios organizacijos turimų audituojamų duomenų (metinės ataskaitos) perdavimo Teikėjui (duomenų perdavimo – priėmimo akto pasirašymo) dienos</w:t>
      </w:r>
      <w:r w:rsidR="003501DF" w:rsidRPr="00EA3F5C">
        <w:rPr>
          <w:rFonts w:ascii="Times New Roman" w:hAnsi="Times New Roman" w:cs="Times New Roman"/>
        </w:rPr>
        <w:t xml:space="preserve"> (ne vėliau kaip per 5 darbo dienas nuo Sutarties pasirašymo dienos)</w:t>
      </w:r>
      <w:r w:rsidRPr="00EA3F5C">
        <w:rPr>
          <w:rFonts w:ascii="Times New Roman" w:hAnsi="Times New Roman" w:cs="Times New Roman"/>
        </w:rPr>
        <w:t xml:space="preserve">. Detaliajame audito paslaugų suteikimo plane turi būti nurodyti konkretūs darbai, suderinti su šioje techninėje specifikacijoje nurodytais reikalaujamais atlikti darbais, įvykdymo terminai, tarpinių dvišalių ir (ar) trišalių susitikimų (jų skaičius derinamas su Perkančiąja organizacija) datos. Tarpinių trišalių susitikimų datos ne vėliau kaip per </w:t>
      </w:r>
      <w:r w:rsidR="00A7121C" w:rsidRPr="00EA3F5C">
        <w:rPr>
          <w:rFonts w:ascii="Times New Roman" w:hAnsi="Times New Roman" w:cs="Times New Roman"/>
        </w:rPr>
        <w:t>5</w:t>
      </w:r>
      <w:r w:rsidR="00A7121C">
        <w:rPr>
          <w:rFonts w:ascii="Times New Roman" w:hAnsi="Times New Roman" w:cs="Times New Roman"/>
        </w:rPr>
        <w:t> </w:t>
      </w:r>
      <w:r w:rsidRPr="00EA3F5C">
        <w:rPr>
          <w:rFonts w:ascii="Times New Roman" w:hAnsi="Times New Roman" w:cs="Times New Roman"/>
        </w:rPr>
        <w:t>(penkias) darbo dienas po audituojamų duomenų perdavimo – priėmimo akto pasirašymo dienos papildomai turi būti suderintos ir su Ūkio subjektu.</w:t>
      </w:r>
    </w:p>
    <w:p w14:paraId="638B4EB9" w14:textId="77777777" w:rsidR="00800D4B" w:rsidRPr="00EA3F5C" w:rsidRDefault="00800D4B" w:rsidP="00ED426B">
      <w:pPr>
        <w:numPr>
          <w:ilvl w:val="0"/>
          <w:numId w:val="5"/>
        </w:numPr>
        <w:tabs>
          <w:tab w:val="left" w:pos="900"/>
          <w:tab w:val="left" w:pos="1134"/>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Teikėjas privalo turėti konfidencialumo užtikrinimo priemones, taikytinas verslo subjektų komercinę paslaptį sudarančioms žinioms ir duomenims, taip pat kitai konfidencialiai informacijai, kuri audito paslaugų teikimo proceso metu bus pateikta Teikėjui.</w:t>
      </w:r>
    </w:p>
    <w:p w14:paraId="7257FA47" w14:textId="6FD5B4E8" w:rsidR="00800D4B" w:rsidRPr="00EA3F5C" w:rsidRDefault="00800D4B" w:rsidP="00ED426B">
      <w:pPr>
        <w:numPr>
          <w:ilvl w:val="0"/>
          <w:numId w:val="5"/>
        </w:numPr>
        <w:tabs>
          <w:tab w:val="left" w:pos="900"/>
          <w:tab w:val="left" w:pos="1276"/>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Audito rezultatus įforminantys dokumentai apie tikrintą Ūkio subjektą (toliau – Audito rezultatai) pateikiami elektronine forma adoc</w:t>
      </w:r>
      <w:r w:rsidR="004068CD">
        <w:rPr>
          <w:rFonts w:ascii="Times New Roman" w:hAnsi="Times New Roman" w:cs="Times New Roman"/>
        </w:rPr>
        <w:t>.</w:t>
      </w:r>
      <w:r w:rsidRPr="00EA3F5C">
        <w:rPr>
          <w:rFonts w:ascii="Times New Roman" w:hAnsi="Times New Roman" w:cs="Times New Roman"/>
        </w:rPr>
        <w:t xml:space="preserve"> formatu, el. paštu rrt@rrt.lt.</w:t>
      </w:r>
    </w:p>
    <w:p w14:paraId="3429654A" w14:textId="77777777" w:rsidR="00800D4B" w:rsidRPr="00EA3F5C" w:rsidRDefault="00800D4B" w:rsidP="00ED426B">
      <w:pPr>
        <w:numPr>
          <w:ilvl w:val="0"/>
          <w:numId w:val="5"/>
        </w:numPr>
        <w:tabs>
          <w:tab w:val="left" w:pos="900"/>
          <w:tab w:val="left" w:pos="1276"/>
          <w:tab w:val="left" w:pos="1418"/>
          <w:tab w:val="left" w:pos="1560"/>
        </w:tabs>
        <w:spacing w:after="0" w:line="240" w:lineRule="auto"/>
        <w:ind w:left="0" w:firstLine="567"/>
        <w:rPr>
          <w:rFonts w:ascii="Times New Roman" w:hAnsi="Times New Roman" w:cs="Times New Roman"/>
        </w:rPr>
      </w:pPr>
      <w:r w:rsidRPr="00EA3F5C">
        <w:rPr>
          <w:rFonts w:ascii="Times New Roman" w:hAnsi="Times New Roman" w:cs="Times New Roman"/>
        </w:rPr>
        <w:t>Teikėjo pateikiami Audito rezultatai:</w:t>
      </w:r>
    </w:p>
    <w:p w14:paraId="74F90B6A" w14:textId="1137EAA1" w:rsidR="006863F9" w:rsidRDefault="00800D4B" w:rsidP="00342CB4">
      <w:pPr>
        <w:tabs>
          <w:tab w:val="left" w:pos="1134"/>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8.1. Auditoriaus išvada, parengta vadovaujantis 800-ojo ir kitų TAS reikalavimais, kurioje negali būti numatyti apribojimai joje pateiktos informacijos vartotojams, nes pagal Sąnaudų apskaitos taisyklių 33 punkto nuostatas Auditoriaus išvada yra vieša ir skelbiama Perkančiosios organizacijos </w:t>
      </w:r>
      <w:r w:rsidR="00F140A0">
        <w:rPr>
          <w:rFonts w:ascii="Times New Roman" w:hAnsi="Times New Roman" w:cs="Times New Roman"/>
        </w:rPr>
        <w:t>interneto svetainėje</w:t>
      </w:r>
      <w:r w:rsidR="006863F9">
        <w:rPr>
          <w:rFonts w:ascii="Times New Roman" w:hAnsi="Times New Roman" w:cs="Times New Roman"/>
        </w:rPr>
        <w:t>;</w:t>
      </w:r>
    </w:p>
    <w:p w14:paraId="5B6A3778" w14:textId="1C6E48FF" w:rsidR="00800D4B" w:rsidRPr="00EA3F5C" w:rsidRDefault="00800D4B" w:rsidP="00342CB4">
      <w:pPr>
        <w:tabs>
          <w:tab w:val="left" w:pos="1134"/>
          <w:tab w:val="left" w:pos="1276"/>
          <w:tab w:val="left" w:pos="1418"/>
        </w:tabs>
        <w:spacing w:after="0" w:line="240" w:lineRule="auto"/>
        <w:ind w:firstLine="567"/>
        <w:contextualSpacing/>
        <w:rPr>
          <w:rFonts w:ascii="Times New Roman" w:hAnsi="Times New Roman" w:cs="Times New Roman"/>
        </w:rPr>
      </w:pPr>
      <w:r w:rsidRPr="00EA3F5C">
        <w:rPr>
          <w:rFonts w:ascii="Times New Roman" w:hAnsi="Times New Roman" w:cs="Times New Roman"/>
        </w:rPr>
        <w:t xml:space="preserve">8.2. išsami audito ataskaita, kurioje būtų pateikiamas detalus audito metu atliktų veiksmų (procedūrų), pastebėtų dalykų ir gautų rezultatų aprašymas, atliekant kiekvieną šios techninės specifikacijos 2.2.2 papunktyje numatytą procedūrą, nepaisant to, ar audito metu buvo nustatyti kokie nors neatitikimai Sąnaudų apskaitos taisyklių reikalavimams, kuriuos Ūkio subjektas sutiko pašalinti (kartu nurodant kaip konkretūs neatitikimai buvo pašalinti). Audito ataskaitoje turi būti pateikti audito </w:t>
      </w:r>
      <w:r w:rsidR="00D058E0" w:rsidRPr="00EA3F5C">
        <w:rPr>
          <w:rFonts w:ascii="Times New Roman" w:hAnsi="Times New Roman" w:cs="Times New Roman"/>
        </w:rPr>
        <w:t>past</w:t>
      </w:r>
      <w:r w:rsidR="00D058E0">
        <w:rPr>
          <w:rFonts w:ascii="Times New Roman" w:hAnsi="Times New Roman" w:cs="Times New Roman"/>
        </w:rPr>
        <w:t>e</w:t>
      </w:r>
      <w:r w:rsidR="00D058E0" w:rsidRPr="00EA3F5C">
        <w:rPr>
          <w:rFonts w:ascii="Times New Roman" w:hAnsi="Times New Roman" w:cs="Times New Roman"/>
        </w:rPr>
        <w:t xml:space="preserve">bėjimai </w:t>
      </w:r>
      <w:r w:rsidRPr="00EA3F5C">
        <w:rPr>
          <w:rFonts w:ascii="Times New Roman" w:hAnsi="Times New Roman" w:cs="Times New Roman"/>
        </w:rPr>
        <w:t>dėl šios techninės specifikacijos 2.2.</w:t>
      </w:r>
      <w:r w:rsidR="002009EC" w:rsidRPr="00EA3F5C">
        <w:rPr>
          <w:rFonts w:ascii="Times New Roman" w:hAnsi="Times New Roman" w:cs="Times New Roman"/>
        </w:rPr>
        <w:t>2</w:t>
      </w:r>
      <w:r w:rsidR="002009EC">
        <w:rPr>
          <w:rFonts w:ascii="Times New Roman" w:hAnsi="Times New Roman" w:cs="Times New Roman"/>
        </w:rPr>
        <w:t> </w:t>
      </w:r>
      <w:r w:rsidRPr="00EA3F5C">
        <w:rPr>
          <w:rFonts w:ascii="Times New Roman" w:hAnsi="Times New Roman" w:cs="Times New Roman"/>
        </w:rPr>
        <w:t xml:space="preserve">papunktyje nurodytų procedūrų (laikantis 2.2.3 papunktyje numatyto detalumo), </w:t>
      </w:r>
      <w:r w:rsidRPr="00EA3F5C">
        <w:rPr>
          <w:rFonts w:ascii="Times New Roman" w:hAnsi="Times New Roman" w:cs="Times New Roman"/>
        </w:rPr>
        <w:lastRenderedPageBreak/>
        <w:t>pateikiamos rekomendacijos nustatytiems trūkumams pašalinti, bei pagrindiniai, sprendimus lėmę audito metu atlikti skaičiavimai, vertinimai (darbo dokumentai).</w:t>
      </w:r>
    </w:p>
    <w:p w14:paraId="14DEE45E" w14:textId="77777777" w:rsidR="00800D4B" w:rsidRPr="00EA3F5C" w:rsidRDefault="00800D4B" w:rsidP="00342CB4">
      <w:pPr>
        <w:spacing w:after="0" w:line="240" w:lineRule="auto"/>
        <w:ind w:firstLine="567"/>
        <w:rPr>
          <w:rFonts w:ascii="Times New Roman" w:hAnsi="Times New Roman" w:cs="Times New Roman"/>
        </w:rPr>
      </w:pPr>
      <w:r w:rsidRPr="00EA3F5C">
        <w:rPr>
          <w:rFonts w:ascii="Times New Roman" w:hAnsi="Times New Roman" w:cs="Times New Roman"/>
        </w:rPr>
        <w:t xml:space="preserve">9. </w:t>
      </w:r>
      <w:bookmarkStart w:id="2" w:name="_Hlk44606994"/>
      <w:r w:rsidRPr="00EA3F5C">
        <w:rPr>
          <w:rFonts w:ascii="Times New Roman" w:hAnsi="Times New Roman" w:cs="Times New Roman"/>
        </w:rPr>
        <w:t xml:space="preserve">Teikėjas kartu su Audito rezultatais </w:t>
      </w:r>
      <w:bookmarkEnd w:id="2"/>
      <w:r w:rsidRPr="00EA3F5C">
        <w:rPr>
          <w:rFonts w:ascii="Times New Roman" w:hAnsi="Times New Roman" w:cs="Times New Roman"/>
        </w:rPr>
        <w:t>Perkančiajai organizacijai privalo pateikti audituotą metinę ataskaitą.</w:t>
      </w:r>
    </w:p>
    <w:p w14:paraId="1562CB54" w14:textId="15724FF7" w:rsidR="00B05590" w:rsidRPr="00DA3F38" w:rsidRDefault="00800D4B" w:rsidP="00CA29DD">
      <w:pPr>
        <w:spacing w:after="0" w:line="240" w:lineRule="auto"/>
        <w:ind w:firstLine="567"/>
        <w:rPr>
          <w:rFonts w:ascii="Times New Roman" w:hAnsi="Times New Roman" w:cs="Times New Roman"/>
        </w:rPr>
      </w:pPr>
      <w:r w:rsidRPr="00EA3F5C">
        <w:rPr>
          <w:rFonts w:ascii="Times New Roman" w:hAnsi="Times New Roman" w:cs="Times New Roman"/>
        </w:rPr>
        <w:t>10. Perkančioji organizacija įsipareigoja užtikrinti audito ataskaitoje nurodytos informacijos konfidencialumą. Teikėjas privalo aiškiai nurodyti, kuri audito ataskaitoje pateikta informacija yra konfidenciali ir negali būti atskleista trečiosioms šalims (nurodant tokios informacijos konfidencialumo pagrindimą).</w:t>
      </w:r>
    </w:p>
    <w:sectPr w:rsidR="00B05590" w:rsidRPr="00DA3F38" w:rsidSect="00DB56E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1E2D4" w14:textId="77777777" w:rsidR="00527CAA" w:rsidRDefault="00527CAA" w:rsidP="0000437A">
      <w:pPr>
        <w:spacing w:after="0" w:line="240" w:lineRule="auto"/>
      </w:pPr>
      <w:r>
        <w:separator/>
      </w:r>
    </w:p>
  </w:endnote>
  <w:endnote w:type="continuationSeparator" w:id="0">
    <w:p w14:paraId="7244FCE5" w14:textId="77777777" w:rsidR="00527CAA" w:rsidRDefault="00527CAA" w:rsidP="00004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9D96" w14:textId="77777777" w:rsidR="00527CAA" w:rsidRDefault="00527CAA" w:rsidP="0000437A">
      <w:pPr>
        <w:spacing w:after="0" w:line="240" w:lineRule="auto"/>
      </w:pPr>
      <w:r>
        <w:separator/>
      </w:r>
    </w:p>
  </w:footnote>
  <w:footnote w:type="continuationSeparator" w:id="0">
    <w:p w14:paraId="41D98F88" w14:textId="77777777" w:rsidR="00527CAA" w:rsidRDefault="00527CAA" w:rsidP="0000437A">
      <w:pPr>
        <w:spacing w:after="0" w:line="240" w:lineRule="auto"/>
      </w:pPr>
      <w:r>
        <w:continuationSeparator/>
      </w:r>
    </w:p>
  </w:footnote>
  <w:footnote w:id="1">
    <w:p w14:paraId="656DB49E" w14:textId="77777777" w:rsidR="00800D4B" w:rsidRDefault="00800D4B" w:rsidP="00800D4B">
      <w:pPr>
        <w:pStyle w:val="FootnoteText"/>
        <w:jc w:val="both"/>
      </w:pPr>
      <w:r w:rsidRPr="006D7FFA">
        <w:rPr>
          <w:rStyle w:val="FootnoteReference"/>
          <w:rFonts w:ascii="Times New Roman" w:hAnsi="Times New Roman"/>
        </w:rPr>
        <w:footnoteRef/>
      </w:r>
      <w:r w:rsidRPr="006D7FFA">
        <w:rPr>
          <w:rFonts w:ascii="Times New Roman" w:hAnsi="Times New Roman"/>
        </w:rPr>
        <w:t xml:space="preserve"> </w:t>
      </w:r>
      <w:r w:rsidRPr="00161CD3">
        <w:rPr>
          <w:rFonts w:ascii="Times New Roman" w:hAnsi="Times New Roman"/>
        </w:rPr>
        <w:t>S</w:t>
      </w:r>
      <w:r w:rsidRPr="00CE45A4">
        <w:rPr>
          <w:rFonts w:ascii="Times New Roman" w:hAnsi="Times New Roman"/>
        </w:rPr>
        <w:t xml:space="preserve">ąnaudų apskaitos sistema – </w:t>
      </w:r>
      <w:r w:rsidRPr="00161CD3">
        <w:rPr>
          <w:rFonts w:ascii="Times New Roman" w:hAnsi="Times New Roman"/>
        </w:rPr>
        <w:t xml:space="preserve">valdymo (vidaus) apskaitos dalis, naudojama sąnaudoms apskaityti ir paskirstyti, taip pat principų, metodų ir taisyklių, skirtų teikėjo sąnaudoms apskaityti, sąnaudų paskirstymui tvarkyti, atskaitomybei sudaryti ir pateikti, visuma </w:t>
      </w:r>
      <w:r w:rsidRPr="00CE45A4">
        <w:rPr>
          <w:rFonts w:ascii="Times New Roman" w:hAnsi="Times New Roman"/>
        </w:rPr>
        <w:t>(</w:t>
      </w:r>
      <w:r w:rsidRPr="00CE45A4">
        <w:rPr>
          <w:rFonts w:ascii="Times New Roman" w:hAnsi="Times New Roman"/>
          <w:szCs w:val="24"/>
        </w:rPr>
        <w:t xml:space="preserve">Sąnaudų apskaitos taisyklių </w:t>
      </w:r>
      <w:r>
        <w:rPr>
          <w:rFonts w:ascii="Times New Roman" w:hAnsi="Times New Roman"/>
        </w:rPr>
        <w:t>3</w:t>
      </w:r>
      <w:r w:rsidRPr="00CE45A4">
        <w:rPr>
          <w:rFonts w:ascii="Times New Roman" w:hAnsi="Times New Roman"/>
        </w:rPr>
        <w:t xml:space="preserve"> punkto 2</w:t>
      </w:r>
      <w:r>
        <w:rPr>
          <w:rFonts w:ascii="Times New Roman" w:hAnsi="Times New Roman"/>
        </w:rPr>
        <w:t>3</w:t>
      </w:r>
      <w:r w:rsidRPr="00CE45A4">
        <w:rPr>
          <w:rFonts w:ascii="Times New Roman" w:hAnsi="Times New Roman"/>
        </w:rPr>
        <w:t xml:space="preserve"> pastraipa).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1800527"/>
      <w:docPartObj>
        <w:docPartGallery w:val="Page Numbers (Top of Page)"/>
        <w:docPartUnique/>
      </w:docPartObj>
    </w:sdtPr>
    <w:sdtEndPr/>
    <w:sdtContent>
      <w:p w14:paraId="31D71F03" w14:textId="22D599B1" w:rsidR="002614EB" w:rsidRDefault="002614EB">
        <w:pPr>
          <w:pStyle w:val="Header"/>
          <w:jc w:val="center"/>
        </w:pPr>
        <w:r>
          <w:fldChar w:fldCharType="begin"/>
        </w:r>
        <w:r>
          <w:instrText>PAGE   \* MERGEFORMAT</w:instrText>
        </w:r>
        <w:r>
          <w:fldChar w:fldCharType="separate"/>
        </w:r>
        <w:r>
          <w:t>2</w:t>
        </w:r>
        <w:r>
          <w:fldChar w:fldCharType="end"/>
        </w:r>
      </w:p>
    </w:sdtContent>
  </w:sdt>
  <w:p w14:paraId="4AC557E7" w14:textId="0B48EE7E" w:rsidR="0000437A" w:rsidRPr="0000437A" w:rsidRDefault="0000437A" w:rsidP="0000437A">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D457C"/>
    <w:multiLevelType w:val="multilevel"/>
    <w:tmpl w:val="94FAB63C"/>
    <w:lvl w:ilvl="0">
      <w:start w:val="3"/>
      <w:numFmt w:val="decimal"/>
      <w:lvlText w:val="%1."/>
      <w:lvlJc w:val="left"/>
      <w:pPr>
        <w:ind w:left="1069" w:hanging="360"/>
      </w:pPr>
      <w:rPr>
        <w:rFonts w:hint="default"/>
        <w:b w:val="0"/>
        <w:bCs w:val="0"/>
      </w:rPr>
    </w:lvl>
    <w:lvl w:ilvl="1">
      <w:start w:val="1"/>
      <w:numFmt w:val="decimal"/>
      <w:lvlText w:val="3.%2."/>
      <w:lvlJc w:val="left"/>
      <w:pPr>
        <w:ind w:left="933" w:hanging="432"/>
      </w:pPr>
      <w:rPr>
        <w:rFonts w:hint="default"/>
        <w:b/>
        <w:bCs/>
      </w:rPr>
    </w:lvl>
    <w:lvl w:ilvl="2">
      <w:start w:val="1"/>
      <w:numFmt w:val="decimal"/>
      <w:lvlText w:val="%1.%2.%3."/>
      <w:lvlJc w:val="left"/>
      <w:pPr>
        <w:ind w:left="1365" w:hanging="504"/>
      </w:pPr>
      <w:rPr>
        <w:rFonts w:hint="default"/>
        <w:b/>
        <w:bCs/>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2" w15:restartNumberingAfterBreak="0">
    <w:nsid w:val="290B4C1D"/>
    <w:multiLevelType w:val="hybridMultilevel"/>
    <w:tmpl w:val="88B87712"/>
    <w:lvl w:ilvl="0" w:tplc="0409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D6B1B40"/>
    <w:multiLevelType w:val="multilevel"/>
    <w:tmpl w:val="3AC04ED6"/>
    <w:lvl w:ilvl="0">
      <w:start w:val="2"/>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2"/>
      <w:numFmt w:val="decimal"/>
      <w:lvlText w:val="%1.%2.%3."/>
      <w:lvlJc w:val="left"/>
      <w:pPr>
        <w:ind w:left="1260" w:hanging="900"/>
      </w:pPr>
      <w:rPr>
        <w:rFonts w:hint="default"/>
      </w:rPr>
    </w:lvl>
    <w:lvl w:ilvl="3">
      <w:start w:val="4"/>
      <w:numFmt w:val="decimal"/>
      <w:lvlText w:val="%1.%2.%3.%4."/>
      <w:lvlJc w:val="left"/>
      <w:pPr>
        <w:ind w:left="1440" w:hanging="90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DE01618"/>
    <w:multiLevelType w:val="hybridMultilevel"/>
    <w:tmpl w:val="F75E5BF8"/>
    <w:lvl w:ilvl="0" w:tplc="FFFFFFFF">
      <w:start w:val="1"/>
      <w:numFmt w:val="decimal"/>
      <w:lvlText w:val="%1."/>
      <w:lvlJc w:val="left"/>
      <w:pPr>
        <w:ind w:left="1353" w:hanging="360"/>
      </w:pPr>
      <w:rPr>
        <w:rFonts w:cs="Times New Roman" w:hint="default"/>
      </w:rPr>
    </w:lvl>
    <w:lvl w:ilvl="1" w:tplc="04090011">
      <w:start w:val="1"/>
      <w:numFmt w:val="decimal"/>
      <w:lvlText w:val="%2)"/>
      <w:lvlJc w:val="left"/>
      <w:pPr>
        <w:ind w:left="1440" w:hanging="360"/>
      </w:pPr>
    </w:lvl>
    <w:lvl w:ilvl="2" w:tplc="FFFFFFFF">
      <w:start w:val="1"/>
      <w:numFmt w:val="lowerRoman"/>
      <w:lvlText w:val="%3."/>
      <w:lvlJc w:val="right"/>
      <w:pPr>
        <w:ind w:left="2160" w:hanging="180"/>
      </w:pPr>
      <w:rPr>
        <w:rFonts w:cs="Times New Roman"/>
      </w:rPr>
    </w:lvl>
    <w:lvl w:ilvl="3" w:tplc="FFFFFFFF">
      <w:start w:val="1"/>
      <w:numFmt w:val="decimal"/>
      <w:lvlText w:val="2.%4"/>
      <w:lvlJc w:val="left"/>
      <w:pPr>
        <w:ind w:left="2880" w:hanging="360"/>
      </w:pPr>
      <w:rPr>
        <w:rFonts w:cs="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2EB33DC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244310"/>
    <w:multiLevelType w:val="hybridMultilevel"/>
    <w:tmpl w:val="516284C0"/>
    <w:lvl w:ilvl="0" w:tplc="0409000F">
      <w:start w:val="1"/>
      <w:numFmt w:val="decimal"/>
      <w:lvlText w:val="%1."/>
      <w:lvlJc w:val="left"/>
      <w:pPr>
        <w:ind w:left="1353" w:hanging="360"/>
      </w:pPr>
      <w:rPr>
        <w:rFonts w:hint="default"/>
      </w:rPr>
    </w:lvl>
    <w:lvl w:ilvl="1" w:tplc="9962AB32">
      <w:start w:val="12"/>
      <w:numFmt w:val="bullet"/>
      <w:lvlText w:val="-"/>
      <w:lvlJc w:val="left"/>
      <w:pPr>
        <w:ind w:left="2370" w:hanging="1290"/>
      </w:pPr>
      <w:rPr>
        <w:rFonts w:ascii="Times New Roman" w:eastAsia="Times New Roman" w:hAnsi="Times New Roman" w:hint="default"/>
      </w:rPr>
    </w:lvl>
    <w:lvl w:ilvl="2" w:tplc="0427001B">
      <w:start w:val="1"/>
      <w:numFmt w:val="lowerRoman"/>
      <w:lvlText w:val="%3."/>
      <w:lvlJc w:val="right"/>
      <w:pPr>
        <w:ind w:left="2160" w:hanging="180"/>
      </w:pPr>
      <w:rPr>
        <w:rFonts w:cs="Times New Roman"/>
      </w:rPr>
    </w:lvl>
    <w:lvl w:ilvl="3" w:tplc="3AEE114E">
      <w:start w:val="1"/>
      <w:numFmt w:val="decimal"/>
      <w:lvlText w:val="2.%4"/>
      <w:lvlJc w:val="left"/>
      <w:pPr>
        <w:ind w:left="2880" w:hanging="360"/>
      </w:pPr>
      <w:rPr>
        <w:rFonts w:cs="Times New Roman"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DA61DA"/>
    <w:multiLevelType w:val="multilevel"/>
    <w:tmpl w:val="0F769FD4"/>
    <w:lvl w:ilvl="0">
      <w:start w:val="3"/>
      <w:numFmt w:val="decimal"/>
      <w:lvlText w:val="%1."/>
      <w:lvlJc w:val="left"/>
      <w:pPr>
        <w:ind w:left="1210" w:hanging="360"/>
      </w:pPr>
      <w:rPr>
        <w:rFonts w:cs="Times New Roman" w:hint="default"/>
      </w:rPr>
    </w:lvl>
    <w:lvl w:ilvl="1">
      <w:start w:val="8"/>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16cid:durableId="23100221">
    <w:abstractNumId w:val="0"/>
  </w:num>
  <w:num w:numId="2" w16cid:durableId="1844005592">
    <w:abstractNumId w:val="5"/>
  </w:num>
  <w:num w:numId="3" w16cid:durableId="1894196905">
    <w:abstractNumId w:val="1"/>
  </w:num>
  <w:num w:numId="4" w16cid:durableId="469595671">
    <w:abstractNumId w:val="6"/>
  </w:num>
  <w:num w:numId="5" w16cid:durableId="143935503">
    <w:abstractNumId w:val="8"/>
  </w:num>
  <w:num w:numId="6" w16cid:durableId="508714008">
    <w:abstractNumId w:val="4"/>
  </w:num>
  <w:num w:numId="7" w16cid:durableId="1317031872">
    <w:abstractNumId w:val="2"/>
  </w:num>
  <w:num w:numId="8" w16cid:durableId="762604580">
    <w:abstractNumId w:val="3"/>
  </w:num>
  <w:num w:numId="9" w16cid:durableId="233394930">
    <w:abstractNumId w:val="7"/>
  </w:num>
  <w:num w:numId="10" w16cid:durableId="906185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F37"/>
    <w:rsid w:val="000009F5"/>
    <w:rsid w:val="0000114D"/>
    <w:rsid w:val="000015E9"/>
    <w:rsid w:val="00001B6B"/>
    <w:rsid w:val="00001D11"/>
    <w:rsid w:val="00003221"/>
    <w:rsid w:val="0000428B"/>
    <w:rsid w:val="0000437A"/>
    <w:rsid w:val="00007B4B"/>
    <w:rsid w:val="0001208E"/>
    <w:rsid w:val="00012460"/>
    <w:rsid w:val="00014888"/>
    <w:rsid w:val="00016D35"/>
    <w:rsid w:val="0001754C"/>
    <w:rsid w:val="00022546"/>
    <w:rsid w:val="00022FCA"/>
    <w:rsid w:val="00024B32"/>
    <w:rsid w:val="00025D7C"/>
    <w:rsid w:val="00027F8C"/>
    <w:rsid w:val="00032070"/>
    <w:rsid w:val="00040C2D"/>
    <w:rsid w:val="00043208"/>
    <w:rsid w:val="000433DB"/>
    <w:rsid w:val="00047D61"/>
    <w:rsid w:val="000512B5"/>
    <w:rsid w:val="00052FA2"/>
    <w:rsid w:val="00054FB9"/>
    <w:rsid w:val="0005675D"/>
    <w:rsid w:val="000648F1"/>
    <w:rsid w:val="00065E11"/>
    <w:rsid w:val="00066BFD"/>
    <w:rsid w:val="00071B5E"/>
    <w:rsid w:val="00072E28"/>
    <w:rsid w:val="00073972"/>
    <w:rsid w:val="00073974"/>
    <w:rsid w:val="000758C2"/>
    <w:rsid w:val="00084339"/>
    <w:rsid w:val="0009258A"/>
    <w:rsid w:val="00092924"/>
    <w:rsid w:val="00092B81"/>
    <w:rsid w:val="00095E91"/>
    <w:rsid w:val="000A490B"/>
    <w:rsid w:val="000B40B0"/>
    <w:rsid w:val="000B5035"/>
    <w:rsid w:val="000C153F"/>
    <w:rsid w:val="000C25E9"/>
    <w:rsid w:val="000C6D5E"/>
    <w:rsid w:val="000D0E84"/>
    <w:rsid w:val="000D24B7"/>
    <w:rsid w:val="000D35C8"/>
    <w:rsid w:val="000D3B16"/>
    <w:rsid w:val="000D3FAE"/>
    <w:rsid w:val="000D5177"/>
    <w:rsid w:val="000E01EF"/>
    <w:rsid w:val="000E132A"/>
    <w:rsid w:val="000E432F"/>
    <w:rsid w:val="000E587D"/>
    <w:rsid w:val="000F0376"/>
    <w:rsid w:val="000F3778"/>
    <w:rsid w:val="000F3BDE"/>
    <w:rsid w:val="00101D36"/>
    <w:rsid w:val="00103B7F"/>
    <w:rsid w:val="00103D0B"/>
    <w:rsid w:val="00106FDA"/>
    <w:rsid w:val="001107C1"/>
    <w:rsid w:val="001127F6"/>
    <w:rsid w:val="0011529A"/>
    <w:rsid w:val="00115489"/>
    <w:rsid w:val="001169E1"/>
    <w:rsid w:val="00117DAD"/>
    <w:rsid w:val="00120C3A"/>
    <w:rsid w:val="0012577B"/>
    <w:rsid w:val="00131511"/>
    <w:rsid w:val="00136262"/>
    <w:rsid w:val="00142590"/>
    <w:rsid w:val="00144BFF"/>
    <w:rsid w:val="001627D8"/>
    <w:rsid w:val="001664EA"/>
    <w:rsid w:val="00166861"/>
    <w:rsid w:val="00166DB8"/>
    <w:rsid w:val="001714C9"/>
    <w:rsid w:val="0017491B"/>
    <w:rsid w:val="00174FB0"/>
    <w:rsid w:val="001762F3"/>
    <w:rsid w:val="00180F56"/>
    <w:rsid w:val="00183A83"/>
    <w:rsid w:val="0018482D"/>
    <w:rsid w:val="001849B8"/>
    <w:rsid w:val="00190174"/>
    <w:rsid w:val="00191137"/>
    <w:rsid w:val="00192A4D"/>
    <w:rsid w:val="00192FAD"/>
    <w:rsid w:val="00193097"/>
    <w:rsid w:val="00193734"/>
    <w:rsid w:val="0019528E"/>
    <w:rsid w:val="001B0CD4"/>
    <w:rsid w:val="001B1642"/>
    <w:rsid w:val="001B1F19"/>
    <w:rsid w:val="001B3BDA"/>
    <w:rsid w:val="001B53E1"/>
    <w:rsid w:val="001B6F9B"/>
    <w:rsid w:val="001B7364"/>
    <w:rsid w:val="001B7D89"/>
    <w:rsid w:val="001C6C6C"/>
    <w:rsid w:val="001E3858"/>
    <w:rsid w:val="001E3F88"/>
    <w:rsid w:val="001E6ED7"/>
    <w:rsid w:val="001F096E"/>
    <w:rsid w:val="001F3053"/>
    <w:rsid w:val="001F6979"/>
    <w:rsid w:val="0020085D"/>
    <w:rsid w:val="002009EC"/>
    <w:rsid w:val="0020210A"/>
    <w:rsid w:val="00203F8C"/>
    <w:rsid w:val="00204A2D"/>
    <w:rsid w:val="00210CE1"/>
    <w:rsid w:val="00210F37"/>
    <w:rsid w:val="00213844"/>
    <w:rsid w:val="002144DC"/>
    <w:rsid w:val="002176BD"/>
    <w:rsid w:val="0021775D"/>
    <w:rsid w:val="0022206A"/>
    <w:rsid w:val="002244D4"/>
    <w:rsid w:val="00224965"/>
    <w:rsid w:val="00224ABC"/>
    <w:rsid w:val="00231192"/>
    <w:rsid w:val="00236FEC"/>
    <w:rsid w:val="00242478"/>
    <w:rsid w:val="00243405"/>
    <w:rsid w:val="00245CFC"/>
    <w:rsid w:val="002471E0"/>
    <w:rsid w:val="00250041"/>
    <w:rsid w:val="002546C1"/>
    <w:rsid w:val="0025570D"/>
    <w:rsid w:val="00257150"/>
    <w:rsid w:val="002604F8"/>
    <w:rsid w:val="0026081A"/>
    <w:rsid w:val="002614EB"/>
    <w:rsid w:val="00263D14"/>
    <w:rsid w:val="0027374A"/>
    <w:rsid w:val="002748C3"/>
    <w:rsid w:val="002760BF"/>
    <w:rsid w:val="00277A37"/>
    <w:rsid w:val="00285132"/>
    <w:rsid w:val="00285E20"/>
    <w:rsid w:val="00286737"/>
    <w:rsid w:val="002903B3"/>
    <w:rsid w:val="00290D2F"/>
    <w:rsid w:val="00291C87"/>
    <w:rsid w:val="00292462"/>
    <w:rsid w:val="00292B28"/>
    <w:rsid w:val="00293B26"/>
    <w:rsid w:val="002972FD"/>
    <w:rsid w:val="002A06D5"/>
    <w:rsid w:val="002A5897"/>
    <w:rsid w:val="002A5911"/>
    <w:rsid w:val="002A7EDC"/>
    <w:rsid w:val="002B27E0"/>
    <w:rsid w:val="002D70AA"/>
    <w:rsid w:val="002D7E51"/>
    <w:rsid w:val="002D7EC5"/>
    <w:rsid w:val="002E0EA3"/>
    <w:rsid w:val="002E5331"/>
    <w:rsid w:val="002E633F"/>
    <w:rsid w:val="002F0797"/>
    <w:rsid w:val="002F166C"/>
    <w:rsid w:val="002F3F3E"/>
    <w:rsid w:val="00301916"/>
    <w:rsid w:val="00301CC7"/>
    <w:rsid w:val="003037FB"/>
    <w:rsid w:val="0030414E"/>
    <w:rsid w:val="00305B7B"/>
    <w:rsid w:val="00307D8C"/>
    <w:rsid w:val="003108DD"/>
    <w:rsid w:val="003111CF"/>
    <w:rsid w:val="003168DD"/>
    <w:rsid w:val="003244BB"/>
    <w:rsid w:val="003256FA"/>
    <w:rsid w:val="00326C8F"/>
    <w:rsid w:val="00326D3A"/>
    <w:rsid w:val="003312A4"/>
    <w:rsid w:val="00342CB4"/>
    <w:rsid w:val="00343FC7"/>
    <w:rsid w:val="003501DF"/>
    <w:rsid w:val="0035313B"/>
    <w:rsid w:val="00355A92"/>
    <w:rsid w:val="003602B5"/>
    <w:rsid w:val="00366211"/>
    <w:rsid w:val="00367E77"/>
    <w:rsid w:val="0037134A"/>
    <w:rsid w:val="003723DF"/>
    <w:rsid w:val="0038029D"/>
    <w:rsid w:val="00380DAC"/>
    <w:rsid w:val="00382003"/>
    <w:rsid w:val="00382B96"/>
    <w:rsid w:val="00384075"/>
    <w:rsid w:val="00387B4A"/>
    <w:rsid w:val="00390661"/>
    <w:rsid w:val="00390D72"/>
    <w:rsid w:val="00390F74"/>
    <w:rsid w:val="003A1ACF"/>
    <w:rsid w:val="003A274C"/>
    <w:rsid w:val="003A321A"/>
    <w:rsid w:val="003A71C1"/>
    <w:rsid w:val="003B1255"/>
    <w:rsid w:val="003B4F21"/>
    <w:rsid w:val="003C096B"/>
    <w:rsid w:val="003C0F89"/>
    <w:rsid w:val="003C167A"/>
    <w:rsid w:val="003C3C33"/>
    <w:rsid w:val="003C74A7"/>
    <w:rsid w:val="003D0B2C"/>
    <w:rsid w:val="003D11CC"/>
    <w:rsid w:val="003D300C"/>
    <w:rsid w:val="003E38E3"/>
    <w:rsid w:val="003E7D58"/>
    <w:rsid w:val="003F06B5"/>
    <w:rsid w:val="003F0B23"/>
    <w:rsid w:val="003F1B97"/>
    <w:rsid w:val="003F1D70"/>
    <w:rsid w:val="003F5005"/>
    <w:rsid w:val="004041B4"/>
    <w:rsid w:val="004068CD"/>
    <w:rsid w:val="0041288D"/>
    <w:rsid w:val="00415970"/>
    <w:rsid w:val="00415D1B"/>
    <w:rsid w:val="00434D12"/>
    <w:rsid w:val="00443BF4"/>
    <w:rsid w:val="00451586"/>
    <w:rsid w:val="004527EA"/>
    <w:rsid w:val="00452877"/>
    <w:rsid w:val="00453B88"/>
    <w:rsid w:val="00456641"/>
    <w:rsid w:val="00457169"/>
    <w:rsid w:val="004573E3"/>
    <w:rsid w:val="004623EA"/>
    <w:rsid w:val="00474863"/>
    <w:rsid w:val="00474DF9"/>
    <w:rsid w:val="00476FC1"/>
    <w:rsid w:val="00480BAA"/>
    <w:rsid w:val="00484616"/>
    <w:rsid w:val="00486C8F"/>
    <w:rsid w:val="004954E2"/>
    <w:rsid w:val="00495D01"/>
    <w:rsid w:val="004A18E2"/>
    <w:rsid w:val="004A299A"/>
    <w:rsid w:val="004A4688"/>
    <w:rsid w:val="004B1F8F"/>
    <w:rsid w:val="004B2D59"/>
    <w:rsid w:val="004C226B"/>
    <w:rsid w:val="004C33F8"/>
    <w:rsid w:val="004D0913"/>
    <w:rsid w:val="004D0D79"/>
    <w:rsid w:val="004D0F8A"/>
    <w:rsid w:val="004E0827"/>
    <w:rsid w:val="004E1CC6"/>
    <w:rsid w:val="004E4E21"/>
    <w:rsid w:val="004E53F4"/>
    <w:rsid w:val="004E5D7E"/>
    <w:rsid w:val="004E5E66"/>
    <w:rsid w:val="004E631C"/>
    <w:rsid w:val="004F4939"/>
    <w:rsid w:val="005002EC"/>
    <w:rsid w:val="005022BF"/>
    <w:rsid w:val="005061AB"/>
    <w:rsid w:val="0051070C"/>
    <w:rsid w:val="0051247A"/>
    <w:rsid w:val="005164CF"/>
    <w:rsid w:val="00527CAA"/>
    <w:rsid w:val="00530438"/>
    <w:rsid w:val="00533E32"/>
    <w:rsid w:val="00537910"/>
    <w:rsid w:val="00540755"/>
    <w:rsid w:val="005432C8"/>
    <w:rsid w:val="00545FAA"/>
    <w:rsid w:val="00550D65"/>
    <w:rsid w:val="00551AC0"/>
    <w:rsid w:val="0055661D"/>
    <w:rsid w:val="0056230E"/>
    <w:rsid w:val="005623DD"/>
    <w:rsid w:val="00562DD2"/>
    <w:rsid w:val="0056524A"/>
    <w:rsid w:val="005666E4"/>
    <w:rsid w:val="00570107"/>
    <w:rsid w:val="0057072E"/>
    <w:rsid w:val="00570799"/>
    <w:rsid w:val="00571C0D"/>
    <w:rsid w:val="005724D3"/>
    <w:rsid w:val="00575575"/>
    <w:rsid w:val="0057581B"/>
    <w:rsid w:val="0058558C"/>
    <w:rsid w:val="0059014A"/>
    <w:rsid w:val="0059481A"/>
    <w:rsid w:val="005968BE"/>
    <w:rsid w:val="0059781E"/>
    <w:rsid w:val="005A14B6"/>
    <w:rsid w:val="005A3BD0"/>
    <w:rsid w:val="005A6325"/>
    <w:rsid w:val="005B199E"/>
    <w:rsid w:val="005C4035"/>
    <w:rsid w:val="005C48AB"/>
    <w:rsid w:val="005D2D23"/>
    <w:rsid w:val="005D363B"/>
    <w:rsid w:val="005D462D"/>
    <w:rsid w:val="005E55A2"/>
    <w:rsid w:val="005E67A7"/>
    <w:rsid w:val="005E6B80"/>
    <w:rsid w:val="005F7DBF"/>
    <w:rsid w:val="00603428"/>
    <w:rsid w:val="00603761"/>
    <w:rsid w:val="006044D6"/>
    <w:rsid w:val="00606366"/>
    <w:rsid w:val="00607D3F"/>
    <w:rsid w:val="0061051D"/>
    <w:rsid w:val="0061419E"/>
    <w:rsid w:val="00625CB0"/>
    <w:rsid w:val="0062775B"/>
    <w:rsid w:val="0063481F"/>
    <w:rsid w:val="0063520B"/>
    <w:rsid w:val="006430E1"/>
    <w:rsid w:val="00653348"/>
    <w:rsid w:val="0065400D"/>
    <w:rsid w:val="00656CCB"/>
    <w:rsid w:val="0066013A"/>
    <w:rsid w:val="006628CB"/>
    <w:rsid w:val="006669A0"/>
    <w:rsid w:val="00670251"/>
    <w:rsid w:val="00670FCF"/>
    <w:rsid w:val="00673850"/>
    <w:rsid w:val="00680653"/>
    <w:rsid w:val="00680A32"/>
    <w:rsid w:val="00681A75"/>
    <w:rsid w:val="00682295"/>
    <w:rsid w:val="00682A6C"/>
    <w:rsid w:val="006863F9"/>
    <w:rsid w:val="006965F3"/>
    <w:rsid w:val="00697492"/>
    <w:rsid w:val="00697FFE"/>
    <w:rsid w:val="006A05B9"/>
    <w:rsid w:val="006A2752"/>
    <w:rsid w:val="006A40C4"/>
    <w:rsid w:val="006B0258"/>
    <w:rsid w:val="006B6C79"/>
    <w:rsid w:val="006B7FE3"/>
    <w:rsid w:val="006C35E9"/>
    <w:rsid w:val="006C4EA6"/>
    <w:rsid w:val="006C61B9"/>
    <w:rsid w:val="006D394B"/>
    <w:rsid w:val="006D4A46"/>
    <w:rsid w:val="006D664F"/>
    <w:rsid w:val="006D7880"/>
    <w:rsid w:val="006E51F1"/>
    <w:rsid w:val="006E613C"/>
    <w:rsid w:val="006F1505"/>
    <w:rsid w:val="006F2291"/>
    <w:rsid w:val="006F566F"/>
    <w:rsid w:val="006F731B"/>
    <w:rsid w:val="00701FB7"/>
    <w:rsid w:val="007060A3"/>
    <w:rsid w:val="00706DD5"/>
    <w:rsid w:val="007132B1"/>
    <w:rsid w:val="00716349"/>
    <w:rsid w:val="00717F6D"/>
    <w:rsid w:val="00720705"/>
    <w:rsid w:val="00723DB8"/>
    <w:rsid w:val="00724BA2"/>
    <w:rsid w:val="007277BC"/>
    <w:rsid w:val="00735C8B"/>
    <w:rsid w:val="00737D3E"/>
    <w:rsid w:val="007432A6"/>
    <w:rsid w:val="00744A31"/>
    <w:rsid w:val="00750ED6"/>
    <w:rsid w:val="00753687"/>
    <w:rsid w:val="0076288D"/>
    <w:rsid w:val="007712D3"/>
    <w:rsid w:val="00773927"/>
    <w:rsid w:val="00777951"/>
    <w:rsid w:val="0078012C"/>
    <w:rsid w:val="00785D28"/>
    <w:rsid w:val="00790088"/>
    <w:rsid w:val="00790AF1"/>
    <w:rsid w:val="00790E8B"/>
    <w:rsid w:val="007A6D85"/>
    <w:rsid w:val="007C11BC"/>
    <w:rsid w:val="007C4D16"/>
    <w:rsid w:val="007C5F47"/>
    <w:rsid w:val="007C6638"/>
    <w:rsid w:val="007C69BC"/>
    <w:rsid w:val="007C73CB"/>
    <w:rsid w:val="007D2DD5"/>
    <w:rsid w:val="007D506A"/>
    <w:rsid w:val="007E43A1"/>
    <w:rsid w:val="007E516A"/>
    <w:rsid w:val="007E53CF"/>
    <w:rsid w:val="007E6F6A"/>
    <w:rsid w:val="007F1C98"/>
    <w:rsid w:val="007F2876"/>
    <w:rsid w:val="007F6619"/>
    <w:rsid w:val="007F6A25"/>
    <w:rsid w:val="00800D4B"/>
    <w:rsid w:val="00800ECD"/>
    <w:rsid w:val="00806310"/>
    <w:rsid w:val="008129CB"/>
    <w:rsid w:val="00815650"/>
    <w:rsid w:val="008201AC"/>
    <w:rsid w:val="008321A5"/>
    <w:rsid w:val="00832BFF"/>
    <w:rsid w:val="00832FAF"/>
    <w:rsid w:val="008332D6"/>
    <w:rsid w:val="00836406"/>
    <w:rsid w:val="00836F0E"/>
    <w:rsid w:val="00837A29"/>
    <w:rsid w:val="0084472D"/>
    <w:rsid w:val="00846095"/>
    <w:rsid w:val="00863B94"/>
    <w:rsid w:val="008642A5"/>
    <w:rsid w:val="00865A24"/>
    <w:rsid w:val="00865E76"/>
    <w:rsid w:val="00873937"/>
    <w:rsid w:val="00874BC0"/>
    <w:rsid w:val="0087648C"/>
    <w:rsid w:val="00876D79"/>
    <w:rsid w:val="00881500"/>
    <w:rsid w:val="008861AC"/>
    <w:rsid w:val="008910B7"/>
    <w:rsid w:val="00897AFE"/>
    <w:rsid w:val="008B0E86"/>
    <w:rsid w:val="008B3B6C"/>
    <w:rsid w:val="008B5231"/>
    <w:rsid w:val="008C1D7F"/>
    <w:rsid w:val="008C48E7"/>
    <w:rsid w:val="008C7016"/>
    <w:rsid w:val="008C7D10"/>
    <w:rsid w:val="008D0FC8"/>
    <w:rsid w:val="008D106D"/>
    <w:rsid w:val="008D5304"/>
    <w:rsid w:val="008E5C3A"/>
    <w:rsid w:val="008E700E"/>
    <w:rsid w:val="008F350D"/>
    <w:rsid w:val="008F3C6F"/>
    <w:rsid w:val="0090473B"/>
    <w:rsid w:val="0091443E"/>
    <w:rsid w:val="00916967"/>
    <w:rsid w:val="0092095D"/>
    <w:rsid w:val="00921CF6"/>
    <w:rsid w:val="00922C83"/>
    <w:rsid w:val="009233E6"/>
    <w:rsid w:val="00925D6B"/>
    <w:rsid w:val="00925F75"/>
    <w:rsid w:val="00926706"/>
    <w:rsid w:val="0092735F"/>
    <w:rsid w:val="00927EAF"/>
    <w:rsid w:val="0093062A"/>
    <w:rsid w:val="009321FE"/>
    <w:rsid w:val="00933A33"/>
    <w:rsid w:val="00933E6D"/>
    <w:rsid w:val="00935A26"/>
    <w:rsid w:val="0094118B"/>
    <w:rsid w:val="00943B47"/>
    <w:rsid w:val="00946425"/>
    <w:rsid w:val="00947DB9"/>
    <w:rsid w:val="00951813"/>
    <w:rsid w:val="00953015"/>
    <w:rsid w:val="00953F27"/>
    <w:rsid w:val="009558D9"/>
    <w:rsid w:val="00956F84"/>
    <w:rsid w:val="00957B99"/>
    <w:rsid w:val="0096484D"/>
    <w:rsid w:val="009665AD"/>
    <w:rsid w:val="00970203"/>
    <w:rsid w:val="0097495F"/>
    <w:rsid w:val="00975497"/>
    <w:rsid w:val="00975C4E"/>
    <w:rsid w:val="00976BF7"/>
    <w:rsid w:val="009854DC"/>
    <w:rsid w:val="009877F0"/>
    <w:rsid w:val="00992D79"/>
    <w:rsid w:val="00996525"/>
    <w:rsid w:val="009A2315"/>
    <w:rsid w:val="009A75C9"/>
    <w:rsid w:val="009B3D5E"/>
    <w:rsid w:val="009B4BD1"/>
    <w:rsid w:val="009B4DDE"/>
    <w:rsid w:val="009B5209"/>
    <w:rsid w:val="009C00E5"/>
    <w:rsid w:val="009C2AF6"/>
    <w:rsid w:val="009C4A96"/>
    <w:rsid w:val="009D2A3B"/>
    <w:rsid w:val="009D3C37"/>
    <w:rsid w:val="009D4C10"/>
    <w:rsid w:val="009D61F4"/>
    <w:rsid w:val="009D7F59"/>
    <w:rsid w:val="009F08BA"/>
    <w:rsid w:val="009F0C35"/>
    <w:rsid w:val="009F4064"/>
    <w:rsid w:val="009F55B2"/>
    <w:rsid w:val="009F729A"/>
    <w:rsid w:val="009F7F82"/>
    <w:rsid w:val="00A04AD6"/>
    <w:rsid w:val="00A17BD0"/>
    <w:rsid w:val="00A22EA0"/>
    <w:rsid w:val="00A2447E"/>
    <w:rsid w:val="00A258DF"/>
    <w:rsid w:val="00A26D9C"/>
    <w:rsid w:val="00A30CA8"/>
    <w:rsid w:val="00A30E8A"/>
    <w:rsid w:val="00A329FF"/>
    <w:rsid w:val="00A35324"/>
    <w:rsid w:val="00A37BAD"/>
    <w:rsid w:val="00A43228"/>
    <w:rsid w:val="00A44C44"/>
    <w:rsid w:val="00A525A6"/>
    <w:rsid w:val="00A62950"/>
    <w:rsid w:val="00A6472F"/>
    <w:rsid w:val="00A674ED"/>
    <w:rsid w:val="00A67B82"/>
    <w:rsid w:val="00A67C8E"/>
    <w:rsid w:val="00A7121C"/>
    <w:rsid w:val="00A712F9"/>
    <w:rsid w:val="00A74FD0"/>
    <w:rsid w:val="00A820A9"/>
    <w:rsid w:val="00A84F09"/>
    <w:rsid w:val="00A853D8"/>
    <w:rsid w:val="00A854A2"/>
    <w:rsid w:val="00A87DF0"/>
    <w:rsid w:val="00AA5AFB"/>
    <w:rsid w:val="00AB3D97"/>
    <w:rsid w:val="00AB42E1"/>
    <w:rsid w:val="00AC009C"/>
    <w:rsid w:val="00AC1A19"/>
    <w:rsid w:val="00AC2A2C"/>
    <w:rsid w:val="00AC5556"/>
    <w:rsid w:val="00AC5581"/>
    <w:rsid w:val="00AD012B"/>
    <w:rsid w:val="00AE126F"/>
    <w:rsid w:val="00AE173E"/>
    <w:rsid w:val="00AF60C7"/>
    <w:rsid w:val="00AF6179"/>
    <w:rsid w:val="00B00BD2"/>
    <w:rsid w:val="00B00C0E"/>
    <w:rsid w:val="00B03B97"/>
    <w:rsid w:val="00B05590"/>
    <w:rsid w:val="00B06ACF"/>
    <w:rsid w:val="00B07D59"/>
    <w:rsid w:val="00B11143"/>
    <w:rsid w:val="00B13114"/>
    <w:rsid w:val="00B1572A"/>
    <w:rsid w:val="00B23E5F"/>
    <w:rsid w:val="00B24736"/>
    <w:rsid w:val="00B24FE3"/>
    <w:rsid w:val="00B259EB"/>
    <w:rsid w:val="00B26CA1"/>
    <w:rsid w:val="00B31DDC"/>
    <w:rsid w:val="00B3699D"/>
    <w:rsid w:val="00B476D4"/>
    <w:rsid w:val="00B5029B"/>
    <w:rsid w:val="00B51F8F"/>
    <w:rsid w:val="00B56FD1"/>
    <w:rsid w:val="00B61C9B"/>
    <w:rsid w:val="00B6361A"/>
    <w:rsid w:val="00B63AC4"/>
    <w:rsid w:val="00B659DE"/>
    <w:rsid w:val="00B6748A"/>
    <w:rsid w:val="00B718E3"/>
    <w:rsid w:val="00B734CA"/>
    <w:rsid w:val="00B7388E"/>
    <w:rsid w:val="00B76592"/>
    <w:rsid w:val="00B8113F"/>
    <w:rsid w:val="00B81DA1"/>
    <w:rsid w:val="00B83B56"/>
    <w:rsid w:val="00BA075F"/>
    <w:rsid w:val="00BA32B4"/>
    <w:rsid w:val="00BA36B6"/>
    <w:rsid w:val="00BA5302"/>
    <w:rsid w:val="00BB4371"/>
    <w:rsid w:val="00BB5112"/>
    <w:rsid w:val="00BB560B"/>
    <w:rsid w:val="00BB74EF"/>
    <w:rsid w:val="00BC1A60"/>
    <w:rsid w:val="00BD704A"/>
    <w:rsid w:val="00BD7631"/>
    <w:rsid w:val="00BD7931"/>
    <w:rsid w:val="00BE1EB0"/>
    <w:rsid w:val="00BE5A21"/>
    <w:rsid w:val="00BF29A1"/>
    <w:rsid w:val="00BF2E8E"/>
    <w:rsid w:val="00C01354"/>
    <w:rsid w:val="00C058AF"/>
    <w:rsid w:val="00C10EFC"/>
    <w:rsid w:val="00C12351"/>
    <w:rsid w:val="00C12960"/>
    <w:rsid w:val="00C15903"/>
    <w:rsid w:val="00C16DBB"/>
    <w:rsid w:val="00C21E79"/>
    <w:rsid w:val="00C248D1"/>
    <w:rsid w:val="00C2604D"/>
    <w:rsid w:val="00C30B12"/>
    <w:rsid w:val="00C30CB4"/>
    <w:rsid w:val="00C31345"/>
    <w:rsid w:val="00C35635"/>
    <w:rsid w:val="00C35952"/>
    <w:rsid w:val="00C401F5"/>
    <w:rsid w:val="00C413D5"/>
    <w:rsid w:val="00C47AB5"/>
    <w:rsid w:val="00C523D5"/>
    <w:rsid w:val="00C53AB7"/>
    <w:rsid w:val="00C54E31"/>
    <w:rsid w:val="00C557AC"/>
    <w:rsid w:val="00C56BC1"/>
    <w:rsid w:val="00C64114"/>
    <w:rsid w:val="00C65DB9"/>
    <w:rsid w:val="00C7361A"/>
    <w:rsid w:val="00C73CF9"/>
    <w:rsid w:val="00C74FEB"/>
    <w:rsid w:val="00C7560D"/>
    <w:rsid w:val="00C8275F"/>
    <w:rsid w:val="00C827F7"/>
    <w:rsid w:val="00C829AF"/>
    <w:rsid w:val="00C836DD"/>
    <w:rsid w:val="00C871C5"/>
    <w:rsid w:val="00C91A60"/>
    <w:rsid w:val="00C942D4"/>
    <w:rsid w:val="00C975DF"/>
    <w:rsid w:val="00C976F5"/>
    <w:rsid w:val="00CA29DD"/>
    <w:rsid w:val="00CA6F24"/>
    <w:rsid w:val="00CA764D"/>
    <w:rsid w:val="00CA7AA4"/>
    <w:rsid w:val="00CB2575"/>
    <w:rsid w:val="00CB3429"/>
    <w:rsid w:val="00CC057F"/>
    <w:rsid w:val="00CC3FE4"/>
    <w:rsid w:val="00CC67DB"/>
    <w:rsid w:val="00CC7871"/>
    <w:rsid w:val="00CD0AED"/>
    <w:rsid w:val="00CD38FF"/>
    <w:rsid w:val="00CD5135"/>
    <w:rsid w:val="00CE7A37"/>
    <w:rsid w:val="00CF7D5F"/>
    <w:rsid w:val="00D058E0"/>
    <w:rsid w:val="00D079DB"/>
    <w:rsid w:val="00D14358"/>
    <w:rsid w:val="00D21345"/>
    <w:rsid w:val="00D22E99"/>
    <w:rsid w:val="00D33109"/>
    <w:rsid w:val="00D35419"/>
    <w:rsid w:val="00D3704C"/>
    <w:rsid w:val="00D419D0"/>
    <w:rsid w:val="00D440C7"/>
    <w:rsid w:val="00D50FE9"/>
    <w:rsid w:val="00D51996"/>
    <w:rsid w:val="00D520CD"/>
    <w:rsid w:val="00D5396D"/>
    <w:rsid w:val="00D53CA4"/>
    <w:rsid w:val="00D56F31"/>
    <w:rsid w:val="00D57D5A"/>
    <w:rsid w:val="00D60005"/>
    <w:rsid w:val="00D7395B"/>
    <w:rsid w:val="00D73BD8"/>
    <w:rsid w:val="00D772C7"/>
    <w:rsid w:val="00D84631"/>
    <w:rsid w:val="00D8550E"/>
    <w:rsid w:val="00D86B68"/>
    <w:rsid w:val="00D8718D"/>
    <w:rsid w:val="00D92669"/>
    <w:rsid w:val="00D937E2"/>
    <w:rsid w:val="00DA1A67"/>
    <w:rsid w:val="00DA23CF"/>
    <w:rsid w:val="00DA3F38"/>
    <w:rsid w:val="00DA5781"/>
    <w:rsid w:val="00DA578D"/>
    <w:rsid w:val="00DA5F68"/>
    <w:rsid w:val="00DA7639"/>
    <w:rsid w:val="00DB2BE7"/>
    <w:rsid w:val="00DB56E7"/>
    <w:rsid w:val="00DC150E"/>
    <w:rsid w:val="00DC2030"/>
    <w:rsid w:val="00DC2C26"/>
    <w:rsid w:val="00DC2EE9"/>
    <w:rsid w:val="00DC3863"/>
    <w:rsid w:val="00DC6082"/>
    <w:rsid w:val="00DC7AB4"/>
    <w:rsid w:val="00DD7E27"/>
    <w:rsid w:val="00DE51BA"/>
    <w:rsid w:val="00DE6F5B"/>
    <w:rsid w:val="00DE7716"/>
    <w:rsid w:val="00DE7D9B"/>
    <w:rsid w:val="00DF01DA"/>
    <w:rsid w:val="00DF44B7"/>
    <w:rsid w:val="00DF548E"/>
    <w:rsid w:val="00DF6F9E"/>
    <w:rsid w:val="00E01F30"/>
    <w:rsid w:val="00E0430A"/>
    <w:rsid w:val="00E06D7C"/>
    <w:rsid w:val="00E10BE3"/>
    <w:rsid w:val="00E112B3"/>
    <w:rsid w:val="00E121C6"/>
    <w:rsid w:val="00E15A05"/>
    <w:rsid w:val="00E201D8"/>
    <w:rsid w:val="00E20D5C"/>
    <w:rsid w:val="00E224A7"/>
    <w:rsid w:val="00E243F7"/>
    <w:rsid w:val="00E31495"/>
    <w:rsid w:val="00E35665"/>
    <w:rsid w:val="00E35678"/>
    <w:rsid w:val="00E41774"/>
    <w:rsid w:val="00E45164"/>
    <w:rsid w:val="00E46308"/>
    <w:rsid w:val="00E5794D"/>
    <w:rsid w:val="00E60465"/>
    <w:rsid w:val="00E639C2"/>
    <w:rsid w:val="00E651D5"/>
    <w:rsid w:val="00E66BC7"/>
    <w:rsid w:val="00E671A4"/>
    <w:rsid w:val="00E7577F"/>
    <w:rsid w:val="00E81004"/>
    <w:rsid w:val="00E817E2"/>
    <w:rsid w:val="00E85349"/>
    <w:rsid w:val="00E92080"/>
    <w:rsid w:val="00E923D6"/>
    <w:rsid w:val="00E94C44"/>
    <w:rsid w:val="00E94E72"/>
    <w:rsid w:val="00E96F39"/>
    <w:rsid w:val="00E97271"/>
    <w:rsid w:val="00EA0AD4"/>
    <w:rsid w:val="00EA3118"/>
    <w:rsid w:val="00EA3F5C"/>
    <w:rsid w:val="00EA44FF"/>
    <w:rsid w:val="00EA73FF"/>
    <w:rsid w:val="00EA7FAF"/>
    <w:rsid w:val="00EB24EC"/>
    <w:rsid w:val="00EB3C8E"/>
    <w:rsid w:val="00EB7533"/>
    <w:rsid w:val="00EC4B3D"/>
    <w:rsid w:val="00ED026A"/>
    <w:rsid w:val="00ED1DF9"/>
    <w:rsid w:val="00ED426B"/>
    <w:rsid w:val="00ED51AA"/>
    <w:rsid w:val="00ED68D1"/>
    <w:rsid w:val="00EE14B3"/>
    <w:rsid w:val="00EE275A"/>
    <w:rsid w:val="00EE6294"/>
    <w:rsid w:val="00EE72DB"/>
    <w:rsid w:val="00EF4B95"/>
    <w:rsid w:val="00EF69D8"/>
    <w:rsid w:val="00F12968"/>
    <w:rsid w:val="00F140A0"/>
    <w:rsid w:val="00F21C9C"/>
    <w:rsid w:val="00F358FD"/>
    <w:rsid w:val="00F3779E"/>
    <w:rsid w:val="00F4047A"/>
    <w:rsid w:val="00F42B35"/>
    <w:rsid w:val="00F447CC"/>
    <w:rsid w:val="00F461CD"/>
    <w:rsid w:val="00F52633"/>
    <w:rsid w:val="00F60B65"/>
    <w:rsid w:val="00F6492E"/>
    <w:rsid w:val="00F66B88"/>
    <w:rsid w:val="00F66E91"/>
    <w:rsid w:val="00F70D7F"/>
    <w:rsid w:val="00F73C1E"/>
    <w:rsid w:val="00F771D6"/>
    <w:rsid w:val="00F870DA"/>
    <w:rsid w:val="00F87529"/>
    <w:rsid w:val="00F87D28"/>
    <w:rsid w:val="00F94024"/>
    <w:rsid w:val="00F94321"/>
    <w:rsid w:val="00F94D59"/>
    <w:rsid w:val="00FA3527"/>
    <w:rsid w:val="00FA3A17"/>
    <w:rsid w:val="00FA7A38"/>
    <w:rsid w:val="00FB3AC8"/>
    <w:rsid w:val="00FB44A8"/>
    <w:rsid w:val="00FB4D1A"/>
    <w:rsid w:val="00FB57C4"/>
    <w:rsid w:val="00FB614F"/>
    <w:rsid w:val="00FB6B5A"/>
    <w:rsid w:val="00FC2A37"/>
    <w:rsid w:val="00FC5C16"/>
    <w:rsid w:val="00FD2A63"/>
    <w:rsid w:val="00FD3D6C"/>
    <w:rsid w:val="00FD4F9B"/>
    <w:rsid w:val="00FE30A1"/>
    <w:rsid w:val="00FF1D87"/>
    <w:rsid w:val="00FF4BF5"/>
    <w:rsid w:val="00FF6D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9DDA5"/>
  <w15:chartTrackingRefBased/>
  <w15:docId w15:val="{84869F15-6996-4B58-8539-33FA8435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73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E173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E173E"/>
    <w:rPr>
      <w:rFonts w:eastAsiaTheme="minorEastAsia"/>
      <w:lang w:val="en-US"/>
    </w:rPr>
  </w:style>
  <w:style w:type="paragraph" w:styleId="Header">
    <w:name w:val="header"/>
    <w:basedOn w:val="Normal"/>
    <w:link w:val="HeaderChar"/>
    <w:uiPriority w:val="99"/>
    <w:unhideWhenUsed/>
    <w:rsid w:val="0000437A"/>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37A"/>
    <w:rPr>
      <w:rFonts w:eastAsiaTheme="minorEastAsia"/>
      <w:lang w:val="en-US"/>
    </w:rPr>
  </w:style>
  <w:style w:type="paragraph" w:styleId="Footer">
    <w:name w:val="footer"/>
    <w:basedOn w:val="Normal"/>
    <w:link w:val="FooterChar"/>
    <w:uiPriority w:val="99"/>
    <w:unhideWhenUsed/>
    <w:rsid w:val="000043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37A"/>
    <w:rPr>
      <w:rFonts w:eastAsiaTheme="minorEastAsia"/>
      <w:lang w:val="en-US"/>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20210A"/>
    <w:pPr>
      <w:autoSpaceDN w:val="0"/>
      <w:spacing w:after="0" w:line="240" w:lineRule="auto"/>
      <w:jc w:val="left"/>
    </w:pPr>
    <w:rPr>
      <w:rFonts w:ascii="Calibri" w:eastAsia="Times New Roman" w:hAnsi="Calibri" w:cs="Times New Roman"/>
      <w:sz w:val="20"/>
      <w:szCs w:val="20"/>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20210A"/>
    <w:rPr>
      <w:rFonts w:ascii="Calibri" w:eastAsia="Times New Roman" w:hAnsi="Calibri" w:cs="Times New Roman"/>
      <w:sz w:val="20"/>
      <w:szCs w:val="20"/>
    </w:rPr>
  </w:style>
  <w:style w:type="paragraph" w:customStyle="1" w:styleId="Default">
    <w:name w:val="Default"/>
    <w:rsid w:val="0020210A"/>
    <w:pPr>
      <w:autoSpaceDE w:val="0"/>
      <w:autoSpaceDN w:val="0"/>
      <w:adjustRightInd w:val="0"/>
      <w:spacing w:after="0" w:line="240" w:lineRule="auto"/>
    </w:pPr>
    <w:rPr>
      <w:rFonts w:ascii="Arial" w:eastAsia="Times New Roman" w:hAnsi="Arial" w:cs="Arial"/>
      <w:color w:val="000000"/>
      <w:sz w:val="24"/>
      <w:szCs w:val="24"/>
      <w:lang w:eastAsia="lt-LT"/>
    </w:rPr>
  </w:style>
  <w:style w:type="character" w:styleId="FootnoteReference">
    <w:name w:val="footnote reference"/>
    <w:basedOn w:val="DefaultParagraphFont"/>
    <w:uiPriority w:val="99"/>
    <w:unhideWhenUsed/>
    <w:rsid w:val="0020210A"/>
    <w:rPr>
      <w:rFonts w:cs="Times New Roman"/>
      <w:vertAlign w:val="superscript"/>
    </w:rPr>
  </w:style>
  <w:style w:type="character" w:styleId="CommentReference">
    <w:name w:val="annotation reference"/>
    <w:basedOn w:val="DefaultParagraphFont"/>
    <w:uiPriority w:val="99"/>
    <w:semiHidden/>
    <w:unhideWhenUsed/>
    <w:rsid w:val="00054FB9"/>
    <w:rPr>
      <w:sz w:val="16"/>
      <w:szCs w:val="16"/>
    </w:rPr>
  </w:style>
  <w:style w:type="paragraph" w:styleId="CommentText">
    <w:name w:val="annotation text"/>
    <w:basedOn w:val="Normal"/>
    <w:link w:val="CommentTextChar"/>
    <w:uiPriority w:val="99"/>
    <w:unhideWhenUsed/>
    <w:rsid w:val="00054FB9"/>
    <w:pPr>
      <w:spacing w:line="240" w:lineRule="auto"/>
    </w:pPr>
    <w:rPr>
      <w:sz w:val="20"/>
      <w:szCs w:val="20"/>
    </w:rPr>
  </w:style>
  <w:style w:type="character" w:customStyle="1" w:styleId="CommentTextChar">
    <w:name w:val="Comment Text Char"/>
    <w:basedOn w:val="DefaultParagraphFont"/>
    <w:link w:val="CommentText"/>
    <w:uiPriority w:val="99"/>
    <w:rsid w:val="00054FB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54FB9"/>
    <w:rPr>
      <w:b/>
      <w:bCs/>
    </w:rPr>
  </w:style>
  <w:style w:type="character" w:customStyle="1" w:styleId="CommentSubjectChar">
    <w:name w:val="Comment Subject Char"/>
    <w:basedOn w:val="CommentTextChar"/>
    <w:link w:val="CommentSubject"/>
    <w:uiPriority w:val="99"/>
    <w:semiHidden/>
    <w:rsid w:val="00054FB9"/>
    <w:rPr>
      <w:rFonts w:eastAsiaTheme="minorEastAsia"/>
      <w:b/>
      <w:bCs/>
      <w:sz w:val="20"/>
      <w:szCs w:val="20"/>
    </w:rPr>
  </w:style>
  <w:style w:type="paragraph" w:styleId="Revision">
    <w:name w:val="Revision"/>
    <w:hidden/>
    <w:uiPriority w:val="99"/>
    <w:semiHidden/>
    <w:rsid w:val="0095301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113185">
      <w:bodyDiv w:val="1"/>
      <w:marLeft w:val="0"/>
      <w:marRight w:val="0"/>
      <w:marTop w:val="0"/>
      <w:marBottom w:val="0"/>
      <w:divBdr>
        <w:top w:val="none" w:sz="0" w:space="0" w:color="auto"/>
        <w:left w:val="none" w:sz="0" w:space="0" w:color="auto"/>
        <w:bottom w:val="none" w:sz="0" w:space="0" w:color="auto"/>
        <w:right w:val="none" w:sz="0" w:space="0" w:color="auto"/>
      </w:divBdr>
    </w:div>
    <w:div w:id="17048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8112-D0B4-42FF-9568-A17B1CDD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2347</Words>
  <Characters>13383</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Kristina Juodikienė</cp:lastModifiedBy>
  <cp:revision>2</cp:revision>
  <cp:lastPrinted>2024-06-13T07:32:00Z</cp:lastPrinted>
  <dcterms:created xsi:type="dcterms:W3CDTF">2026-08-04T07:24:00Z</dcterms:created>
  <dcterms:modified xsi:type="dcterms:W3CDTF">2026-08-04T07:24:00Z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13c0fe0a287490476b4d2264bf0604033de1eb877fd5ea1cbcc8dffcdeef8bcd</vt:lpwstr>
  </property>
</Properties>
</file>